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6"/>
        <w:rPr>
          <w:rFonts w:hint="eastAsia" w:hAnsi="黑体" w:cs="黑体"/>
          <w:highlight w:val="none"/>
        </w:rPr>
      </w:pPr>
      <w:bookmarkStart w:id="0" w:name="StandardName"/>
      <w:r>
        <w:rPr>
          <w:rFonts w:hint="eastAsia" w:hAnsi="黑体" w:cs="黑体"/>
          <w:highlight w:val="none"/>
        </w:rPr>
        <w:t>ICS 03.080</w:t>
      </w:r>
    </w:p>
    <w:tbl>
      <w:tblPr>
        <w:tblStyle w:val="11"/>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85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22" w:hRule="atLeast"/>
        </w:trPr>
        <w:tc>
          <w:tcPr>
            <w:tcW w:w="9854" w:type="dxa"/>
            <w:tcBorders>
              <w:top w:val="nil"/>
              <w:left w:val="nil"/>
              <w:bottom w:val="nil"/>
              <w:right w:val="nil"/>
            </w:tcBorders>
            <w:noWrap w:val="0"/>
            <w:vAlign w:val="top"/>
          </w:tcPr>
          <w:p>
            <w:pPr>
              <w:pStyle w:val="16"/>
              <w:rPr>
                <w:highlight w:val="none"/>
              </w:rPr>
            </w:pPr>
            <w:r>
              <w:rPr>
                <w:rFonts w:hint="eastAsia"/>
                <w:highlight w:val="none"/>
              </w:rPr>
              <w:t xml:space="preserve">CCS </w:t>
            </w:r>
            <w:r>
              <w:rPr>
                <w:highlight w:val="none"/>
              </w:rPr>
              <mc:AlternateContent>
                <mc:Choice Requires="wps">
                  <w:drawing>
                    <wp:anchor distT="0" distB="0" distL="114300" distR="114300" simplePos="0" relativeHeight="251663360" behindDoc="1" locked="0" layoutInCell="1" allowOverlap="1">
                      <wp:simplePos x="0" y="0"/>
                      <wp:positionH relativeFrom="column">
                        <wp:posOffset>85725</wp:posOffset>
                      </wp:positionH>
                      <wp:positionV relativeFrom="paragraph">
                        <wp:posOffset>152400</wp:posOffset>
                      </wp:positionV>
                      <wp:extent cx="866775" cy="198120"/>
                      <wp:effectExtent l="0" t="0" r="1905" b="0"/>
                      <wp:wrapNone/>
                      <wp:docPr id="7" name="矩形 7"/>
                      <wp:cNvGraphicFramePr/>
                      <a:graphic xmlns:a="http://schemas.openxmlformats.org/drawingml/2006/main">
                        <a:graphicData uri="http://schemas.microsoft.com/office/word/2010/wordprocessingShape">
                          <wps:wsp>
                            <wps:cNvSpPr/>
                            <wps:spPr>
                              <a:xfrm>
                                <a:off x="0" y="0"/>
                                <a:ext cx="866775" cy="198120"/>
                              </a:xfrm>
                              <a:prstGeom prst="rect">
                                <a:avLst/>
                              </a:prstGeom>
                              <a:solidFill>
                                <a:srgbClr val="FFFFFF"/>
                              </a:solidFill>
                              <a:ln>
                                <a:noFill/>
                              </a:ln>
                            </wps:spPr>
                            <wps:txbx>
                              <w:txbxContent>
                                <w:p/>
                              </w:txbxContent>
                            </wps:txbx>
                            <wps:bodyPr upright="1"/>
                          </wps:wsp>
                        </a:graphicData>
                      </a:graphic>
                    </wp:anchor>
                  </w:drawing>
                </mc:Choice>
                <mc:Fallback>
                  <w:pict>
                    <v:rect id="_x0000_s1026" o:spid="_x0000_s1026" o:spt="1" style="position:absolute;left:0pt;margin-left:6.75pt;margin-top:12pt;height:15.6pt;width:68.25pt;z-index:-251653120;mso-width-relative:page;mso-height-relative:page;" fillcolor="#FFFFFF" filled="t" stroked="f" coordsize="21600,21600" o:gfxdata="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">
                      <v:fill on="t" focussize="0,0"/>
                      <v:stroke on="f"/>
                      <v:imagedata o:title=""/>
                      <o:lock v:ext="edit" aspectratio="f"/>
                      <v:textbox>
                        <w:txbxContent>
                          <w:p/>
                        </w:txbxContent>
                      </v:textbox>
                    </v:rect>
                  </w:pict>
                </mc:Fallback>
              </mc:AlternateContent>
            </w:r>
            <w:r>
              <w:rPr>
                <w:rFonts w:hint="eastAsia"/>
                <w:highlight w:val="none"/>
              </w:rPr>
              <w:t>A 16</w:t>
            </w:r>
            <w:r>
              <w:rPr>
                <w:highlight w:val="none"/>
              </w:rPr>
              <mc:AlternateContent>
                <mc:Choice Requires="wps">
                  <w:drawing>
                    <wp:anchor distT="0" distB="0" distL="114300" distR="114300" simplePos="0" relativeHeight="251662336" behindDoc="1" locked="0" layoutInCell="1" allowOverlap="1">
                      <wp:simplePos x="0" y="0"/>
                      <wp:positionH relativeFrom="column">
                        <wp:posOffset>-66675</wp:posOffset>
                      </wp:positionH>
                      <wp:positionV relativeFrom="paragraph">
                        <wp:posOffset>0</wp:posOffset>
                      </wp:positionV>
                      <wp:extent cx="866775" cy="198120"/>
                      <wp:effectExtent l="0" t="0" r="1905" b="0"/>
                      <wp:wrapNone/>
                      <wp:docPr id="2" name="矩形 2"/>
                      <wp:cNvGraphicFramePr/>
                      <a:graphic xmlns:a="http://schemas.openxmlformats.org/drawingml/2006/main">
                        <a:graphicData uri="http://schemas.microsoft.com/office/word/2010/wordprocessingShape">
                          <wps:wsp>
                            <wps:cNvSpPr/>
                            <wps:spPr>
                              <a:xfrm>
                                <a:off x="0" y="0"/>
                                <a:ext cx="866775" cy="198120"/>
                              </a:xfrm>
                              <a:prstGeom prst="rect">
                                <a:avLst/>
                              </a:prstGeom>
                              <a:solidFill>
                                <a:srgbClr val="FFFFFF"/>
                              </a:solidFill>
                              <a:ln>
                                <a:noFill/>
                              </a:ln>
                            </wps:spPr>
                            <wps:txbx>
                              <w:txbxContent>
                                <w:p/>
                              </w:txbxContent>
                            </wps:txbx>
                            <wps:bodyPr upright="1"/>
                          </wps:wsp>
                        </a:graphicData>
                      </a:graphic>
                    </wp:anchor>
                  </w:drawing>
                </mc:Choice>
                <mc:Fallback>
                  <w:pict>
                    <v:rect id="_x0000_s1026" o:spid="_x0000_s1026" o:spt="1" style="position:absolute;left:0pt;margin-left:-5.25pt;margin-top:0pt;height:15.6pt;width:68.25pt;z-index:-251654144;mso-width-relative:page;mso-height-relative:page;" fillcolor="#FFFFFF" filled="t" stroked="f" coordsize="21600,21600" o:gfxdata="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">
                      <v:fill on="t" focussize="0,0"/>
                      <v:stroke on="f"/>
                      <v:imagedata o:title=""/>
                      <o:lock v:ext="edit" aspectratio="f"/>
                      <v:textbox>
                        <w:txbxContent>
                          <w:p/>
                        </w:txbxContent>
                      </v:textbox>
                    </v:rect>
                  </w:pict>
                </mc:Fallback>
              </mc:AlternateContent>
            </w:r>
          </w:p>
        </w:tc>
      </w:tr>
    </w:tbl>
    <w:p>
      <w:pPr>
        <w:pStyle w:val="17"/>
        <w:rPr>
          <w:highlight w:val="none"/>
        </w:rPr>
      </w:pPr>
      <w:r>
        <w:rPr>
          <w:highlight w:val="none"/>
        </w:rPr>
        <w:t>DB</w:t>
      </w:r>
      <w:r>
        <w:rPr>
          <w:rFonts w:hint="eastAsia"/>
          <w:highlight w:val="none"/>
        </w:rPr>
        <w:t>21</w:t>
      </w:r>
    </w:p>
    <w:p>
      <w:pPr>
        <w:pStyle w:val="19"/>
        <w:rPr>
          <w:highlight w:val="none"/>
        </w:rPr>
      </w:pPr>
      <w:r>
        <w:rPr>
          <w:rFonts w:hint="eastAsia"/>
          <w:highlight w:val="none"/>
        </w:rPr>
        <w:t>辽宁省地方标准</w:t>
      </w:r>
    </w:p>
    <w:p>
      <w:pPr>
        <w:pStyle w:val="20"/>
        <w:rPr>
          <w:rFonts w:hint="eastAsia" w:hAnsi="黑体" w:cs="黑体"/>
          <w:highlight w:val="none"/>
        </w:rPr>
      </w:pPr>
      <w:r>
        <w:rPr>
          <w:rFonts w:hint="eastAsia" w:hAnsi="黑体" w:cs="黑体"/>
          <w:highlight w:val="none"/>
        </w:rPr>
        <w:t>DB21/T XXXX—XXXX</w:t>
      </w:r>
    </w:p>
    <w:tbl>
      <w:tblPr>
        <w:tblStyle w:val="11"/>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35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356" w:type="dxa"/>
            <w:tcBorders>
              <w:top w:val="nil"/>
              <w:left w:val="nil"/>
              <w:bottom w:val="nil"/>
              <w:right w:val="nil"/>
            </w:tcBorders>
            <w:noWrap w:val="0"/>
            <w:vAlign w:val="top"/>
          </w:tcPr>
          <w:p>
            <w:pPr>
              <w:pStyle w:val="21"/>
              <w:rPr>
                <w:highlight w:val="none"/>
              </w:rPr>
            </w:pPr>
          </w:p>
        </w:tc>
      </w:tr>
    </w:tbl>
    <w:p>
      <w:pPr>
        <w:pStyle w:val="20"/>
        <w:rPr>
          <w:highlight w:val="none"/>
        </w:rPr>
      </w:pPr>
    </w:p>
    <w:p>
      <w:pPr>
        <w:pStyle w:val="20"/>
        <w:rPr>
          <w:highlight w:val="none"/>
        </w:rPr>
      </w:pPr>
    </w:p>
    <w:p>
      <w:pPr>
        <w:pStyle w:val="22"/>
        <w:framePr w:x="1390" w:y="6437"/>
        <w:rPr>
          <w:rFonts w:hint="eastAsia"/>
          <w:szCs w:val="22"/>
          <w:highlight w:val="none"/>
        </w:rPr>
      </w:pPr>
      <w:r>
        <w:rPr>
          <w:rFonts w:hint="eastAsia"/>
          <w:szCs w:val="22"/>
          <w:highlight w:val="none"/>
        </w:rPr>
        <w:t>ETC</w:t>
      </w:r>
      <w:r>
        <w:rPr>
          <w:rFonts w:hint="eastAsia"/>
          <w:szCs w:val="22"/>
          <w:highlight w:val="none"/>
          <w:lang w:val="en-US" w:eastAsia="zh-CN"/>
        </w:rPr>
        <w:t>智慧</w:t>
      </w:r>
      <w:r>
        <w:rPr>
          <w:rFonts w:hint="eastAsia"/>
          <w:szCs w:val="22"/>
          <w:highlight w:val="none"/>
        </w:rPr>
        <w:t>停车场 数据交互要求</w:t>
      </w:r>
    </w:p>
    <w:p>
      <w:pPr>
        <w:pStyle w:val="23"/>
        <w:framePr w:x="1390" w:y="6437"/>
        <w:rPr>
          <w:highlight w:val="none"/>
        </w:rPr>
      </w:pPr>
    </w:p>
    <w:p>
      <w:pPr>
        <w:pStyle w:val="24"/>
        <w:framePr w:x="1390" w:y="6437"/>
        <w:rPr>
          <w:highlight w:val="none"/>
        </w:rPr>
      </w:pPr>
      <w:r>
        <w:rPr>
          <w:rFonts w:hint="eastAsia"/>
          <w:highlight w:val="none"/>
        </w:rPr>
        <w:t>（</w:t>
      </w:r>
      <w:r>
        <w:rPr>
          <w:rFonts w:hint="eastAsia"/>
          <w:highlight w:val="none"/>
          <w:lang w:val="en-US" w:eastAsia="zh-CN"/>
        </w:rPr>
        <w:t>征求意见稿</w:t>
      </w:r>
      <w:r>
        <w:rPr>
          <w:rFonts w:hint="eastAsia"/>
          <w:highlight w:val="none"/>
        </w:rPr>
        <w:t>）</w:t>
      </w:r>
    </w:p>
    <w:tbl>
      <w:tblPr>
        <w:tblStyle w:val="11"/>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85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855" w:type="dxa"/>
            <w:tcBorders>
              <w:top w:val="nil"/>
              <w:left w:val="nil"/>
              <w:bottom w:val="nil"/>
              <w:right w:val="nil"/>
            </w:tcBorders>
            <w:noWrap w:val="0"/>
            <w:vAlign w:val="top"/>
          </w:tcPr>
          <w:p>
            <w:pPr>
              <w:pStyle w:val="25"/>
              <w:framePr w:x="1390" w:y="6437"/>
              <w:rPr>
                <w:highlight w:val="none"/>
              </w:rPr>
            </w:pPr>
            <w:r>
              <w:rPr>
                <w:highlight w:val="none"/>
              </w:rPr>
              <mc:AlternateContent>
                <mc:Choice Requires="wps">
                  <w:drawing>
                    <wp:anchor distT="0" distB="0" distL="114300" distR="114300" simplePos="0" relativeHeight="251661312" behindDoc="1" locked="1" layoutInCell="1" allowOverlap="1">
                      <wp:simplePos x="0" y="0"/>
                      <wp:positionH relativeFrom="column">
                        <wp:posOffset>2200910</wp:posOffset>
                      </wp:positionH>
                      <wp:positionV relativeFrom="paragraph">
                        <wp:posOffset>4281805</wp:posOffset>
                      </wp:positionV>
                      <wp:extent cx="1905000" cy="254000"/>
                      <wp:effectExtent l="0" t="0" r="0" b="5080"/>
                      <wp:wrapNone/>
                      <wp:docPr id="9" name="矩形 9"/>
                      <wp:cNvGraphicFramePr/>
                      <a:graphic xmlns:a="http://schemas.openxmlformats.org/drawingml/2006/main">
                        <a:graphicData uri="http://schemas.microsoft.com/office/word/2010/wordprocessingShape">
                          <wps:wsp>
                            <wps:cNvSpPr/>
                            <wps:spPr>
                              <a:xfrm>
                                <a:off x="0" y="0"/>
                                <a:ext cx="1905000" cy="254000"/>
                              </a:xfrm>
                              <a:prstGeom prst="rect">
                                <a:avLst/>
                              </a:prstGeom>
                              <a:solidFill>
                                <a:srgbClr val="FFFFFF"/>
                              </a:solidFill>
                              <a:ln>
                                <a:noFill/>
                              </a:ln>
                            </wps:spPr>
                            <wps:txbx>
                              <w:txbxContent>
                                <w:p/>
                              </w:txbxContent>
                            </wps:txbx>
                            <wps:bodyPr upright="1"/>
                          </wps:wsp>
                        </a:graphicData>
                      </a:graphic>
                    </wp:anchor>
                  </w:drawing>
                </mc:Choice>
                <mc:Fallback>
                  <w:pict>
                    <v:rect id="_x0000_s1026" o:spid="_x0000_s1026" o:spt="1" style="position:absolute;left:0pt;margin-left:173.3pt;margin-top:337.15pt;height:20pt;width:150pt;z-index:-251655168;mso-width-relative:page;mso-height-relative:page;" fillcolor="#FFFFFF" filled="t" stroked="f" coordsize="21600,21600" o:gfxdata="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">
                      <v:fill on="t" focussize="0,0"/>
                      <v:stroke on="f"/>
                      <v:imagedata o:title=""/>
                      <o:lock v:ext="edit" aspectratio="f"/>
                      <v:textbox>
                        <w:txbxContent>
                          <w:p/>
                        </w:txbxContent>
                      </v:textbox>
                      <w10:anchorlock/>
                    </v:rect>
                  </w:pict>
                </mc:Fallback>
              </mc:AlternateConten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855" w:type="dxa"/>
            <w:tcBorders>
              <w:top w:val="nil"/>
              <w:left w:val="nil"/>
              <w:bottom w:val="nil"/>
              <w:right w:val="nil"/>
            </w:tcBorders>
            <w:noWrap w:val="0"/>
            <w:vAlign w:val="top"/>
          </w:tcPr>
          <w:p>
            <w:pPr>
              <w:pStyle w:val="26"/>
              <w:framePr w:x="1390" w:y="6437"/>
              <w:rPr>
                <w:highlight w:val="none"/>
              </w:rPr>
            </w:pPr>
          </w:p>
        </w:tc>
      </w:tr>
    </w:tbl>
    <w:p>
      <w:pPr>
        <w:pStyle w:val="27"/>
        <w:framePr w:vAnchor="page" w:hAnchor="page" w:x="1549" w:y="14053"/>
        <w:rPr>
          <w:highlight w:val="none"/>
        </w:rPr>
      </w:pPr>
      <w:r>
        <w:rPr>
          <w:rFonts w:ascii="黑体"/>
          <w:highlight w:val="none"/>
        </w:rPr>
        <w:t>XXXX</w:t>
      </w:r>
      <w:r>
        <w:rPr>
          <w:highlight w:val="none"/>
        </w:rPr>
        <w:t xml:space="preserve"> </w:t>
      </w:r>
      <w:r>
        <w:rPr>
          <w:rFonts w:ascii="黑体"/>
          <w:highlight w:val="none"/>
        </w:rPr>
        <w:t>-</w:t>
      </w:r>
      <w:r>
        <w:rPr>
          <w:highlight w:val="none"/>
        </w:rPr>
        <w:t xml:space="preserve"> </w:t>
      </w:r>
      <w:r>
        <w:rPr>
          <w:rFonts w:ascii="黑体"/>
          <w:highlight w:val="none"/>
        </w:rPr>
        <w:t>XX</w:t>
      </w:r>
      <w:r>
        <w:rPr>
          <w:highlight w:val="none"/>
        </w:rPr>
        <w:t xml:space="preserve"> </w:t>
      </w:r>
      <w:r>
        <w:rPr>
          <w:rFonts w:ascii="黑体"/>
          <w:highlight w:val="none"/>
        </w:rPr>
        <w:t>-</w:t>
      </w:r>
      <w:r>
        <w:rPr>
          <w:highlight w:val="none"/>
        </w:rPr>
        <w:t xml:space="preserve"> </w:t>
      </w:r>
      <w:r>
        <w:rPr>
          <w:rFonts w:ascii="黑体"/>
          <w:highlight w:val="none"/>
        </w:rPr>
        <w:t>XX</w:t>
      </w:r>
      <w:r>
        <w:rPr>
          <w:rFonts w:hint="eastAsia"/>
          <w:highlight w:val="none"/>
        </w:rPr>
        <w:t>发布</w:t>
      </w:r>
      <w:r>
        <w:rPr>
          <w:highlight w:val="none"/>
        </w:rPr>
        <mc:AlternateContent>
          <mc:Choice Requires="wps">
            <w:drawing>
              <wp:anchor distT="0" distB="0" distL="114300" distR="114300" simplePos="0" relativeHeight="251664384" behindDoc="0" locked="1" layoutInCell="1" allowOverlap="1">
                <wp:simplePos x="0" y="0"/>
                <wp:positionH relativeFrom="column">
                  <wp:posOffset>3810</wp:posOffset>
                </wp:positionH>
                <wp:positionV relativeFrom="page">
                  <wp:posOffset>-3421380</wp:posOffset>
                </wp:positionV>
                <wp:extent cx="6120130" cy="0"/>
                <wp:effectExtent l="0" t="0" r="0" b="0"/>
                <wp:wrapNone/>
                <wp:docPr id="10" name="直接连接符 10"/>
                <wp:cNvGraphicFramePr/>
                <a:graphic xmlns:a="http://schemas.openxmlformats.org/drawingml/2006/main">
                  <a:graphicData uri="http://schemas.microsoft.com/office/word/2010/wordprocessingShape">
                    <wps:wsp>
                      <wps:cNvCnPr/>
                      <wps:spPr>
                        <a:xfrm>
                          <a:off x="0" y="0"/>
                          <a:ext cx="6120130" cy="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0.3pt;margin-top:-269.4pt;height:0pt;width:481.9pt;mso-position-vertical-relative:page;z-index:251664384;mso-width-relative:page;mso-height-relative:page;" filled="f" stroked="t" coordsize="21600,21600" o:gfxdata="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">
                <v:fill on="f" focussize="0,0"/>
                <v:stroke color="#000000" joinstyle="round"/>
                <v:imagedata o:title=""/>
                <o:lock v:ext="edit" aspectratio="f"/>
                <w10:anchorlock/>
              </v:line>
            </w:pict>
          </mc:Fallback>
        </mc:AlternateContent>
      </w:r>
    </w:p>
    <w:p>
      <w:pPr>
        <w:pStyle w:val="29"/>
        <w:framePr w:vAnchor="page" w:hAnchor="page" w:x="7006" w:y="13981"/>
        <w:rPr>
          <w:highlight w:val="none"/>
        </w:rPr>
      </w:pPr>
      <w:r>
        <w:rPr>
          <w:rFonts w:ascii="黑体"/>
          <w:highlight w:val="none"/>
        </w:rPr>
        <w:t>XXXX</w:t>
      </w:r>
      <w:r>
        <w:rPr>
          <w:highlight w:val="none"/>
        </w:rPr>
        <w:t xml:space="preserve"> </w:t>
      </w:r>
      <w:r>
        <w:rPr>
          <w:rFonts w:ascii="黑体"/>
          <w:highlight w:val="none"/>
        </w:rPr>
        <w:t>-</w:t>
      </w:r>
      <w:r>
        <w:rPr>
          <w:highlight w:val="none"/>
        </w:rPr>
        <w:t xml:space="preserve"> </w:t>
      </w:r>
      <w:r>
        <w:rPr>
          <w:rFonts w:ascii="黑体"/>
          <w:highlight w:val="none"/>
        </w:rPr>
        <w:t>XX</w:t>
      </w:r>
      <w:r>
        <w:rPr>
          <w:highlight w:val="none"/>
        </w:rPr>
        <w:t xml:space="preserve"> </w:t>
      </w:r>
      <w:r>
        <w:rPr>
          <w:rFonts w:ascii="黑体"/>
          <w:highlight w:val="none"/>
        </w:rPr>
        <w:t>-</w:t>
      </w:r>
      <w:r>
        <w:rPr>
          <w:highlight w:val="none"/>
        </w:rPr>
        <w:t xml:space="preserve"> </w:t>
      </w:r>
      <w:r>
        <w:rPr>
          <w:rFonts w:ascii="黑体"/>
          <w:highlight w:val="none"/>
        </w:rPr>
        <w:t>XX</w:t>
      </w:r>
      <w:r>
        <w:rPr>
          <w:rFonts w:hint="eastAsia"/>
          <w:highlight w:val="none"/>
        </w:rPr>
        <w:t>实施</w:t>
      </w:r>
    </w:p>
    <w:p>
      <w:pPr>
        <w:pStyle w:val="31"/>
        <w:rPr>
          <w:rFonts w:hAnsi="黑体" w:cs="黑体"/>
          <w:highlight w:val="none"/>
        </w:rPr>
      </w:pPr>
      <w:bookmarkStart w:id="1" w:name="fm"/>
      <w:r>
        <w:rPr>
          <w:rFonts w:hint="eastAsia" w:hAnsi="黑体" w:cs="黑体"/>
          <w:w w:val="100"/>
          <w:highlight w:val="none"/>
        </w:rPr>
        <mc:AlternateContent>
          <mc:Choice Requires="wps">
            <w:drawing>
              <wp:anchor distT="0" distB="0" distL="114300" distR="114300" simplePos="0" relativeHeight="251660288" behindDoc="1" locked="0" layoutInCell="1" allowOverlap="1">
                <wp:simplePos x="0" y="0"/>
                <wp:positionH relativeFrom="column">
                  <wp:posOffset>1810385</wp:posOffset>
                </wp:positionH>
                <wp:positionV relativeFrom="paragraph">
                  <wp:posOffset>-3942715</wp:posOffset>
                </wp:positionV>
                <wp:extent cx="1270000" cy="304800"/>
                <wp:effectExtent l="0" t="0" r="10160" b="0"/>
                <wp:wrapNone/>
                <wp:docPr id="8" name="矩形 8"/>
                <wp:cNvGraphicFramePr/>
                <a:graphic xmlns:a="http://schemas.openxmlformats.org/drawingml/2006/main">
                  <a:graphicData uri="http://schemas.microsoft.com/office/word/2010/wordprocessingShape">
                    <wps:wsp>
                      <wps:cNvSpPr/>
                      <wps:spPr>
                        <a:xfrm>
                          <a:off x="0" y="0"/>
                          <a:ext cx="1270000" cy="304800"/>
                        </a:xfrm>
                        <a:prstGeom prst="rect">
                          <a:avLst/>
                        </a:prstGeom>
                        <a:solidFill>
                          <a:srgbClr val="FFFFFF"/>
                        </a:solidFill>
                        <a:ln>
                          <a:noFill/>
                        </a:ln>
                      </wps:spPr>
                      <wps:txbx>
                        <w:txbxContent>
                          <w:p/>
                        </w:txbxContent>
                      </wps:txbx>
                      <wps:bodyPr upright="1"/>
                    </wps:wsp>
                  </a:graphicData>
                </a:graphic>
              </wp:anchor>
            </w:drawing>
          </mc:Choice>
          <mc:Fallback>
            <w:pict>
              <v:rect id="_x0000_s1026" o:spid="_x0000_s1026" o:spt="1" style="position:absolute;left:0pt;margin-left:142.55pt;margin-top:-310.45pt;height:24pt;width:100pt;z-index:-251656192;mso-width-relative:page;mso-height-relative:page;" fillcolor="#FFFFFF" filled="t" stroked="f" coordsize="21600,21600" o:gfxdata="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">
                <v:fill on="t" focussize="0,0"/>
                <v:stroke on="f"/>
                <v:imagedata o:title=""/>
                <o:lock v:ext="edit" aspectratio="f"/>
                <v:textbox>
                  <w:txbxContent>
                    <w:p/>
                  </w:txbxContent>
                </v:textbox>
              </v:rect>
            </w:pict>
          </mc:Fallback>
        </mc:AlternateContent>
      </w:r>
      <w:r>
        <w:rPr>
          <w:rFonts w:hint="eastAsia" w:hAnsi="黑体" w:cs="黑体"/>
          <w:w w:val="100"/>
          <w:highlight w:val="none"/>
        </w:rPr>
        <mc:AlternateContent>
          <mc:Choice Requires="wps">
            <w:drawing>
              <wp:anchor distT="0" distB="0" distL="114300" distR="114300" simplePos="0" relativeHeight="251659264" behindDoc="1" locked="0" layoutInCell="1" allowOverlap="1">
                <wp:simplePos x="0" y="0"/>
                <wp:positionH relativeFrom="column">
                  <wp:posOffset>4413885</wp:posOffset>
                </wp:positionH>
                <wp:positionV relativeFrom="paragraph">
                  <wp:posOffset>-7435215</wp:posOffset>
                </wp:positionV>
                <wp:extent cx="1143000" cy="228600"/>
                <wp:effectExtent l="0" t="0" r="0" b="0"/>
                <wp:wrapNone/>
                <wp:docPr id="3" name="矩形 3"/>
                <wp:cNvGraphicFramePr/>
                <a:graphic xmlns:a="http://schemas.openxmlformats.org/drawingml/2006/main">
                  <a:graphicData uri="http://schemas.microsoft.com/office/word/2010/wordprocessingShape">
                    <wps:wsp>
                      <wps:cNvSpPr/>
                      <wps:spPr>
                        <a:xfrm>
                          <a:off x="0" y="0"/>
                          <a:ext cx="1143000" cy="228600"/>
                        </a:xfrm>
                        <a:prstGeom prst="rect">
                          <a:avLst/>
                        </a:prstGeom>
                        <a:solidFill>
                          <a:srgbClr val="FFFFFF"/>
                        </a:solidFill>
                        <a:ln>
                          <a:noFill/>
                        </a:ln>
                      </wps:spPr>
                      <wps:txbx>
                        <w:txbxContent>
                          <w:p/>
                        </w:txbxContent>
                      </wps:txbx>
                      <wps:bodyPr upright="1"/>
                    </wps:wsp>
                  </a:graphicData>
                </a:graphic>
              </wp:anchor>
            </w:drawing>
          </mc:Choice>
          <mc:Fallback>
            <w:pict>
              <v:rect id="_x0000_s1026" o:spid="_x0000_s1026" o:spt="1" style="position:absolute;left:0pt;margin-left:347.55pt;margin-top:-585.45pt;height:18pt;width:90pt;z-index:-251657216;mso-width-relative:page;mso-height-relative:page;" fillcolor="#FFFFFF" filled="t" stroked="f" coordsize="21600,21600" o:gfxdata="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">
                <v:fill on="t" focussize="0,0"/>
                <v:stroke on="f"/>
                <v:imagedata o:title=""/>
                <o:lock v:ext="edit" aspectratio="f"/>
                <v:textbox>
                  <w:txbxContent>
                    <w:p/>
                  </w:txbxContent>
                </v:textbox>
              </v:rect>
            </w:pict>
          </mc:Fallback>
        </mc:AlternateContent>
      </w:r>
      <w:bookmarkEnd w:id="1"/>
      <w:r>
        <w:rPr>
          <w:rFonts w:hint="eastAsia" w:hAnsi="黑体" w:cs="黑体"/>
          <w:w w:val="100"/>
          <w:highlight w:val="none"/>
        </w:rPr>
        <w:t>辽宁省</w:t>
      </w:r>
      <w:r>
        <w:rPr>
          <w:rFonts w:hint="eastAsia" w:hAnsi="黑体" w:cs="黑体"/>
          <w:w w:val="100"/>
          <w:szCs w:val="22"/>
          <w:highlight w:val="none"/>
        </w:rPr>
        <w:t>市场监督管理局</w:t>
      </w:r>
      <w:r>
        <w:rPr>
          <w:rFonts w:hint="eastAsia" w:hAnsi="黑体" w:cs="黑体"/>
          <w:w w:val="100"/>
          <w:szCs w:val="22"/>
          <w:highlight w:val="none"/>
          <w:lang w:eastAsia="zh-CN"/>
        </w:rPr>
        <w:t>　</w:t>
      </w:r>
      <w:r>
        <w:rPr>
          <w:rFonts w:hint="eastAsia" w:hAnsi="黑体" w:cs="黑体"/>
          <w:w w:val="100"/>
          <w:szCs w:val="22"/>
          <w:highlight w:val="none"/>
        </w:rPr>
        <w:t xml:space="preserve"> 发 布</w:t>
      </w:r>
    </w:p>
    <w:p>
      <w:pPr>
        <w:pStyle w:val="33"/>
        <w:rPr>
          <w:highlight w:val="none"/>
        </w:rPr>
        <w:sectPr>
          <w:headerReference r:id="rId3" w:type="even"/>
          <w:footerReference r:id="rId4" w:type="even"/>
          <w:pgSz w:w="11906" w:h="16838"/>
          <w:pgMar w:top="567" w:right="1134" w:bottom="1134" w:left="1417" w:header="0" w:footer="0" w:gutter="0"/>
          <w:pgNumType w:fmt="upperRoman" w:start="1"/>
          <w:cols w:space="720" w:num="1"/>
          <w:docGrid w:type="lines" w:linePitch="312" w:charSpace="0"/>
        </w:sectPr>
      </w:pPr>
      <w:r>
        <w:rPr>
          <w:rFonts w:hint="eastAsia" w:ascii="黑体" w:hAnsi="黑体" w:eastAsia="黑体" w:cs="黑体"/>
          <w:highlight w:val="none"/>
        </w:rPr>
        <mc:AlternateContent>
          <mc:Choice Requires="wps">
            <w:drawing>
              <wp:anchor distT="0" distB="0" distL="114300" distR="114300" simplePos="0" relativeHeight="251665408" behindDoc="0" locked="0" layoutInCell="1" allowOverlap="1">
                <wp:simplePos x="0" y="0"/>
                <wp:positionH relativeFrom="column">
                  <wp:posOffset>-635</wp:posOffset>
                </wp:positionH>
                <wp:positionV relativeFrom="paragraph">
                  <wp:posOffset>2333625</wp:posOffset>
                </wp:positionV>
                <wp:extent cx="6062345" cy="6350"/>
                <wp:effectExtent l="0" t="4445" r="3175" b="12065"/>
                <wp:wrapNone/>
                <wp:docPr id="11" name="直接连接符 11"/>
                <wp:cNvGraphicFramePr/>
                <a:graphic xmlns:a="http://schemas.openxmlformats.org/drawingml/2006/main">
                  <a:graphicData uri="http://schemas.microsoft.com/office/word/2010/wordprocessingShape">
                    <wps:wsp>
                      <wps:cNvCnPr/>
                      <wps:spPr>
                        <a:xfrm flipV="1">
                          <a:off x="0" y="0"/>
                          <a:ext cx="6062345" cy="635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flip:y;margin-left:-0.05pt;margin-top:183.75pt;height:0.5pt;width:477.35pt;z-index:251665408;mso-width-relative:page;mso-height-relative:page;" filled="f" stroked="t" coordsize="21600,21600" o:gfxdata="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">
                <v:fill on="f" focussize="0,0"/>
                <v:stroke color="#000000" joinstyle="round"/>
                <v:imagedata o:title=""/>
                <o:lock v:ext="edit" aspectratio="f"/>
              </v:line>
            </w:pict>
          </mc:Fallback>
        </mc:AlternateContent>
      </w:r>
      <w:r>
        <w:rPr>
          <w:rFonts w:hint="eastAsia" w:ascii="黑体" w:hAnsi="黑体" w:eastAsia="黑体" w:cs="黑体"/>
          <w:highlight w:val="none"/>
        </w:rPr>
        <mc:AlternateContent>
          <mc:Choice Requires="wps">
            <w:drawing>
              <wp:anchor distT="0" distB="0" distL="114300" distR="114300" simplePos="0" relativeHeight="251666432" behindDoc="0" locked="0" layoutInCell="1" allowOverlap="1">
                <wp:simplePos x="0" y="0"/>
                <wp:positionH relativeFrom="column">
                  <wp:posOffset>34925</wp:posOffset>
                </wp:positionH>
                <wp:positionV relativeFrom="paragraph">
                  <wp:posOffset>8851900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wps:spPr>
                        <a:xfrm>
                          <a:off x="0" y="0"/>
                          <a:ext cx="6120130" cy="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2.75pt;margin-top:697pt;height:0pt;width:481.9pt;z-index:251666432;mso-width-relative:page;mso-height-relative:page;" filled="f" stroked="t" coordsize="21600,21600" o:gfxdata="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">
                <v:fill on="f" focussize="0,0"/>
                <v:stroke color="#000000" joinstyle="round"/>
                <v:imagedata o:title=""/>
                <o:lock v:ext="edit" aspectratio="f"/>
              </v:line>
            </w:pict>
          </mc:Fallback>
        </mc:AlternateContent>
      </w:r>
    </w:p>
    <w:p>
      <w:pPr>
        <w:jc w:val="center"/>
        <w:rPr>
          <w:rFonts w:hint="eastAsia" w:ascii="黑体" w:hAnsi="黑体" w:eastAsia="黑体" w:cs="黑体"/>
          <w:sz w:val="32"/>
          <w:szCs w:val="32"/>
          <w:highlight w:val="none"/>
        </w:rPr>
      </w:pPr>
      <w:r>
        <w:rPr>
          <w:rFonts w:hint="eastAsia" w:ascii="黑体" w:hAnsi="黑体" w:eastAsia="黑体" w:cs="黑体"/>
          <w:sz w:val="32"/>
          <w:szCs w:val="32"/>
          <w:highlight w:val="none"/>
        </w:rPr>
        <w:t>目</w:t>
      </w:r>
      <w:r>
        <w:rPr>
          <w:rFonts w:hint="eastAsia" w:ascii="黑体" w:hAnsi="黑体" w:eastAsia="黑体" w:cs="黑体"/>
          <w:sz w:val="32"/>
          <w:szCs w:val="32"/>
          <w:highlight w:val="none"/>
          <w:lang w:eastAsia="zh-CN"/>
        </w:rPr>
        <w:t>　</w:t>
      </w:r>
      <w:r>
        <w:rPr>
          <w:rFonts w:hint="eastAsia" w:ascii="黑体" w:hAnsi="黑体" w:eastAsia="黑体" w:cs="黑体"/>
          <w:sz w:val="32"/>
          <w:szCs w:val="32"/>
          <w:highlight w:val="none"/>
        </w:rPr>
        <w:t xml:space="preserve"> 次</w:t>
      </w:r>
    </w:p>
    <w:p>
      <w:pPr>
        <w:pStyle w:val="8"/>
        <w:tabs>
          <w:tab w:val="right" w:leader="dot" w:pos="9355"/>
          <w:tab w:val="clear" w:pos="9242"/>
        </w:tabs>
        <w:rPr>
          <w:highlight w:val="none"/>
        </w:rPr>
      </w:pPr>
      <w:r>
        <w:rPr>
          <w:rFonts w:hint="eastAsia" w:ascii="宋体" w:hAnsi="宋体" w:eastAsia="宋体" w:cs="宋体"/>
          <w:highlight w:val="none"/>
        </w:rPr>
        <w:fldChar w:fldCharType="begin"/>
      </w:r>
      <w:r>
        <w:rPr>
          <w:rFonts w:hint="eastAsia" w:ascii="宋体" w:hAnsi="宋体" w:eastAsia="宋体" w:cs="宋体"/>
          <w:highlight w:val="none"/>
        </w:rPr>
        <w:instrText xml:space="preserve">TOC \o "1-3" \h \u </w:instrText>
      </w:r>
      <w:r>
        <w:rPr>
          <w:rFonts w:hint="eastAsia" w:ascii="宋体" w:hAnsi="宋体" w:eastAsia="宋体" w:cs="宋体"/>
          <w:highlight w:val="none"/>
        </w:rPr>
        <w:fldChar w:fldCharType="separate"/>
      </w:r>
      <w:r>
        <w:rPr>
          <w:rFonts w:hint="eastAsia" w:ascii="宋体" w:hAnsi="宋体" w:eastAsia="宋体" w:cs="宋体"/>
          <w:highlight w:val="none"/>
        </w:rPr>
        <w:fldChar w:fldCharType="begin"/>
      </w:r>
      <w:r>
        <w:rPr>
          <w:rFonts w:hint="eastAsia" w:ascii="宋体" w:hAnsi="宋体" w:eastAsia="宋体" w:cs="宋体"/>
          <w:highlight w:val="none"/>
        </w:rPr>
        <w:instrText xml:space="preserve"> HYPERLINK \l _Toc28660 </w:instrText>
      </w:r>
      <w:r>
        <w:rPr>
          <w:rFonts w:hint="eastAsia" w:ascii="宋体" w:hAnsi="宋体" w:eastAsia="宋体" w:cs="宋体"/>
          <w:highlight w:val="none"/>
        </w:rPr>
        <w:fldChar w:fldCharType="separate"/>
      </w:r>
      <w:r>
        <w:rPr>
          <w:rFonts w:hint="eastAsia"/>
          <w:highlight w:val="none"/>
        </w:rPr>
        <w:t>前言</w:t>
      </w:r>
      <w:r>
        <w:rPr>
          <w:highlight w:val="none"/>
        </w:rPr>
        <w:tab/>
      </w:r>
      <w:r>
        <w:rPr>
          <w:highlight w:val="none"/>
        </w:rPr>
        <w:fldChar w:fldCharType="begin"/>
      </w:r>
      <w:r>
        <w:rPr>
          <w:highlight w:val="none"/>
        </w:rPr>
        <w:instrText xml:space="preserve"> PAGEREF _Toc28660 \h </w:instrText>
      </w:r>
      <w:r>
        <w:rPr>
          <w:highlight w:val="none"/>
        </w:rPr>
        <w:fldChar w:fldCharType="separate"/>
      </w:r>
      <w:r>
        <w:rPr>
          <w:highlight w:val="none"/>
        </w:rPr>
        <w:t>III</w:t>
      </w:r>
      <w:r>
        <w:rPr>
          <w:highlight w:val="none"/>
        </w:rPr>
        <w:fldChar w:fldCharType="end"/>
      </w:r>
      <w:r>
        <w:rPr>
          <w:rFonts w:hint="eastAsia" w:ascii="宋体" w:hAnsi="宋体" w:eastAsia="宋体" w:cs="宋体"/>
          <w:highlight w:val="none"/>
        </w:rPr>
        <w:fldChar w:fldCharType="end"/>
      </w:r>
    </w:p>
    <w:p>
      <w:pPr>
        <w:pStyle w:val="9"/>
        <w:tabs>
          <w:tab w:val="right" w:leader="dot" w:pos="9355"/>
          <w:tab w:val="clear" w:pos="9242"/>
        </w:tabs>
        <w:rPr>
          <w:rFonts w:hint="eastAsia" w:hAnsi="Times New Roman" w:cs="Times New Roman"/>
          <w:highlight w:val="none"/>
        </w:rPr>
      </w:pPr>
      <w:r>
        <w:rPr>
          <w:rFonts w:hint="eastAsia" w:hAnsi="Times New Roman" w:cs="Times New Roman"/>
          <w:highlight w:val="none"/>
        </w:rPr>
        <w:fldChar w:fldCharType="begin"/>
      </w:r>
      <w:r>
        <w:rPr>
          <w:rFonts w:hint="eastAsia" w:hAnsi="Times New Roman" w:cs="Times New Roman"/>
          <w:highlight w:val="none"/>
        </w:rPr>
        <w:instrText xml:space="preserve"> HYPERLINK \l _Toc14381 </w:instrText>
      </w:r>
      <w:r>
        <w:rPr>
          <w:rFonts w:hint="eastAsia" w:hAnsi="Times New Roman" w:cs="Times New Roman"/>
          <w:highlight w:val="none"/>
        </w:rPr>
        <w:fldChar w:fldCharType="separate"/>
      </w:r>
      <w:r>
        <w:rPr>
          <w:rFonts w:hint="eastAsia" w:hAnsi="Times New Roman" w:cs="Times New Roman"/>
          <w:highlight w:val="none"/>
        </w:rPr>
        <w:t>1</w:t>
      </w:r>
      <w:r>
        <w:rPr>
          <w:rFonts w:hint="eastAsia" w:cs="Times New Roman"/>
          <w:highlight w:val="none"/>
          <w:lang w:eastAsia="zh-CN"/>
        </w:rPr>
        <w:t>　</w:t>
      </w:r>
      <w:r>
        <w:rPr>
          <w:rFonts w:hint="eastAsia" w:hAnsi="Times New Roman" w:cs="Times New Roman"/>
          <w:highlight w:val="none"/>
        </w:rPr>
        <w:t>范围</w:t>
      </w:r>
      <w:r>
        <w:rPr>
          <w:rFonts w:hint="eastAsia" w:hAnsi="Times New Roman" w:cs="Times New Roman"/>
          <w:highlight w:val="none"/>
        </w:rPr>
        <w:tab/>
      </w:r>
      <w:r>
        <w:rPr>
          <w:rFonts w:hint="eastAsia" w:hAnsi="Times New Roman" w:cs="Times New Roman"/>
          <w:highlight w:val="none"/>
        </w:rPr>
        <w:fldChar w:fldCharType="begin"/>
      </w:r>
      <w:r>
        <w:rPr>
          <w:rFonts w:hint="eastAsia" w:hAnsi="Times New Roman" w:cs="Times New Roman"/>
          <w:highlight w:val="none"/>
        </w:rPr>
        <w:instrText xml:space="preserve"> PAGEREF _Toc14381 \h </w:instrText>
      </w:r>
      <w:r>
        <w:rPr>
          <w:rFonts w:hint="eastAsia" w:hAnsi="Times New Roman" w:cs="Times New Roman"/>
          <w:highlight w:val="none"/>
        </w:rPr>
        <w:fldChar w:fldCharType="separate"/>
      </w:r>
      <w:r>
        <w:rPr>
          <w:rFonts w:hint="eastAsia" w:hAnsi="Times New Roman" w:cs="Times New Roman"/>
          <w:highlight w:val="none"/>
        </w:rPr>
        <w:t>1</w:t>
      </w:r>
      <w:r>
        <w:rPr>
          <w:rFonts w:hint="eastAsia" w:hAnsi="Times New Roman" w:cs="Times New Roman"/>
          <w:highlight w:val="none"/>
        </w:rPr>
        <w:fldChar w:fldCharType="end"/>
      </w:r>
      <w:r>
        <w:rPr>
          <w:rFonts w:hint="eastAsia" w:hAnsi="Times New Roman" w:cs="Times New Roman"/>
          <w:highlight w:val="none"/>
        </w:rPr>
        <w:fldChar w:fldCharType="end"/>
      </w:r>
    </w:p>
    <w:p>
      <w:pPr>
        <w:pStyle w:val="9"/>
        <w:tabs>
          <w:tab w:val="right" w:leader="dot" w:pos="9355"/>
          <w:tab w:val="clear" w:pos="9242"/>
        </w:tabs>
        <w:rPr>
          <w:rFonts w:hint="eastAsia" w:hAnsi="Times New Roman" w:cs="Times New Roman"/>
          <w:highlight w:val="none"/>
        </w:rPr>
      </w:pPr>
      <w:r>
        <w:rPr>
          <w:rFonts w:hint="eastAsia" w:hAnsi="Times New Roman" w:cs="Times New Roman"/>
          <w:highlight w:val="none"/>
        </w:rPr>
        <w:fldChar w:fldCharType="begin"/>
      </w:r>
      <w:r>
        <w:rPr>
          <w:rFonts w:hint="eastAsia" w:hAnsi="Times New Roman" w:cs="Times New Roman"/>
          <w:highlight w:val="none"/>
        </w:rPr>
        <w:instrText xml:space="preserve"> HYPERLINK \l _Toc18929 </w:instrText>
      </w:r>
      <w:r>
        <w:rPr>
          <w:rFonts w:hint="eastAsia" w:hAnsi="Times New Roman" w:cs="Times New Roman"/>
          <w:highlight w:val="none"/>
        </w:rPr>
        <w:fldChar w:fldCharType="separate"/>
      </w:r>
      <w:r>
        <w:rPr>
          <w:rFonts w:hint="eastAsia" w:hAnsi="Times New Roman" w:cs="Times New Roman"/>
          <w:highlight w:val="none"/>
        </w:rPr>
        <w:t>2</w:t>
      </w:r>
      <w:r>
        <w:rPr>
          <w:rFonts w:hint="eastAsia" w:cs="Times New Roman"/>
          <w:highlight w:val="none"/>
          <w:lang w:eastAsia="zh-CN"/>
        </w:rPr>
        <w:t>　</w:t>
      </w:r>
      <w:r>
        <w:rPr>
          <w:rFonts w:hint="eastAsia" w:hAnsi="Times New Roman" w:cs="Times New Roman"/>
          <w:highlight w:val="none"/>
        </w:rPr>
        <w:t>规范性引用文件</w:t>
      </w:r>
      <w:r>
        <w:rPr>
          <w:rFonts w:hint="eastAsia" w:hAnsi="Times New Roman" w:cs="Times New Roman"/>
          <w:highlight w:val="none"/>
        </w:rPr>
        <w:tab/>
      </w:r>
      <w:r>
        <w:rPr>
          <w:rFonts w:hint="eastAsia" w:hAnsi="Times New Roman" w:cs="Times New Roman"/>
          <w:highlight w:val="none"/>
        </w:rPr>
        <w:fldChar w:fldCharType="begin"/>
      </w:r>
      <w:r>
        <w:rPr>
          <w:rFonts w:hint="eastAsia" w:hAnsi="Times New Roman" w:cs="Times New Roman"/>
          <w:highlight w:val="none"/>
        </w:rPr>
        <w:instrText xml:space="preserve"> PAGEREF _Toc18929 \h </w:instrText>
      </w:r>
      <w:r>
        <w:rPr>
          <w:rFonts w:hint="eastAsia" w:hAnsi="Times New Roman" w:cs="Times New Roman"/>
          <w:highlight w:val="none"/>
        </w:rPr>
        <w:fldChar w:fldCharType="separate"/>
      </w:r>
      <w:r>
        <w:rPr>
          <w:rFonts w:hint="eastAsia" w:hAnsi="Times New Roman" w:cs="Times New Roman"/>
          <w:highlight w:val="none"/>
        </w:rPr>
        <w:t>1</w:t>
      </w:r>
      <w:r>
        <w:rPr>
          <w:rFonts w:hint="eastAsia" w:hAnsi="Times New Roman" w:cs="Times New Roman"/>
          <w:highlight w:val="none"/>
        </w:rPr>
        <w:fldChar w:fldCharType="end"/>
      </w:r>
      <w:r>
        <w:rPr>
          <w:rFonts w:hint="eastAsia" w:hAnsi="Times New Roman" w:cs="Times New Roman"/>
          <w:highlight w:val="none"/>
        </w:rPr>
        <w:fldChar w:fldCharType="end"/>
      </w:r>
    </w:p>
    <w:p>
      <w:pPr>
        <w:pStyle w:val="9"/>
        <w:tabs>
          <w:tab w:val="right" w:leader="dot" w:pos="9355"/>
          <w:tab w:val="clear" w:pos="9242"/>
        </w:tabs>
        <w:rPr>
          <w:rFonts w:hint="eastAsia" w:hAnsi="Times New Roman" w:cs="Times New Roman"/>
          <w:highlight w:val="none"/>
        </w:rPr>
      </w:pPr>
      <w:r>
        <w:rPr>
          <w:rFonts w:hint="eastAsia" w:hAnsi="Times New Roman" w:cs="Times New Roman"/>
          <w:highlight w:val="none"/>
        </w:rPr>
        <w:fldChar w:fldCharType="begin"/>
      </w:r>
      <w:r>
        <w:rPr>
          <w:rFonts w:hint="eastAsia" w:hAnsi="Times New Roman" w:cs="Times New Roman"/>
          <w:highlight w:val="none"/>
        </w:rPr>
        <w:instrText xml:space="preserve"> HYPERLINK \l _Toc20812 </w:instrText>
      </w:r>
      <w:r>
        <w:rPr>
          <w:rFonts w:hint="eastAsia" w:hAnsi="Times New Roman" w:cs="Times New Roman"/>
          <w:highlight w:val="none"/>
        </w:rPr>
        <w:fldChar w:fldCharType="separate"/>
      </w:r>
      <w:r>
        <w:rPr>
          <w:rFonts w:hint="eastAsia" w:hAnsi="Times New Roman" w:cs="Times New Roman"/>
          <w:highlight w:val="none"/>
        </w:rPr>
        <w:t>3</w:t>
      </w:r>
      <w:r>
        <w:rPr>
          <w:rFonts w:hint="eastAsia" w:cs="Times New Roman"/>
          <w:highlight w:val="none"/>
          <w:lang w:eastAsia="zh-CN"/>
        </w:rPr>
        <w:t>　</w:t>
      </w:r>
      <w:r>
        <w:rPr>
          <w:rFonts w:hint="eastAsia" w:hAnsi="Times New Roman" w:cs="Times New Roman"/>
          <w:highlight w:val="none"/>
        </w:rPr>
        <w:t>术语</w:t>
      </w:r>
      <w:r>
        <w:rPr>
          <w:rFonts w:hint="eastAsia" w:hAnsi="Times New Roman" w:cs="Times New Roman"/>
          <w:highlight w:val="none"/>
          <w:lang w:val="en-US" w:eastAsia="zh-CN"/>
        </w:rPr>
        <w:t>和</w:t>
      </w:r>
      <w:r>
        <w:rPr>
          <w:rFonts w:hint="eastAsia" w:hAnsi="Times New Roman" w:cs="Times New Roman"/>
          <w:highlight w:val="none"/>
        </w:rPr>
        <w:t>定义</w:t>
      </w:r>
      <w:r>
        <w:rPr>
          <w:rFonts w:hint="eastAsia" w:hAnsi="Times New Roman" w:cs="Times New Roman"/>
          <w:highlight w:val="none"/>
        </w:rPr>
        <w:tab/>
      </w:r>
      <w:r>
        <w:rPr>
          <w:rFonts w:hint="eastAsia" w:hAnsi="Times New Roman" w:cs="Times New Roman"/>
          <w:highlight w:val="none"/>
        </w:rPr>
        <w:fldChar w:fldCharType="begin"/>
      </w:r>
      <w:r>
        <w:rPr>
          <w:rFonts w:hint="eastAsia" w:hAnsi="Times New Roman" w:cs="Times New Roman"/>
          <w:highlight w:val="none"/>
        </w:rPr>
        <w:instrText xml:space="preserve"> PAGEREF _Toc20812 \h </w:instrText>
      </w:r>
      <w:r>
        <w:rPr>
          <w:rFonts w:hint="eastAsia" w:hAnsi="Times New Roman" w:cs="Times New Roman"/>
          <w:highlight w:val="none"/>
        </w:rPr>
        <w:fldChar w:fldCharType="separate"/>
      </w:r>
      <w:r>
        <w:rPr>
          <w:rFonts w:hint="eastAsia" w:hAnsi="Times New Roman" w:cs="Times New Roman"/>
          <w:highlight w:val="none"/>
        </w:rPr>
        <w:t>1</w:t>
      </w:r>
      <w:r>
        <w:rPr>
          <w:rFonts w:hint="eastAsia" w:hAnsi="Times New Roman" w:cs="Times New Roman"/>
          <w:highlight w:val="none"/>
        </w:rPr>
        <w:fldChar w:fldCharType="end"/>
      </w:r>
      <w:r>
        <w:rPr>
          <w:rFonts w:hint="eastAsia" w:hAnsi="Times New Roman" w:cs="Times New Roman"/>
          <w:highlight w:val="none"/>
        </w:rPr>
        <w:fldChar w:fldCharType="end"/>
      </w:r>
    </w:p>
    <w:p>
      <w:pPr>
        <w:pStyle w:val="9"/>
        <w:tabs>
          <w:tab w:val="right" w:leader="dot" w:pos="9355"/>
          <w:tab w:val="clear" w:pos="9242"/>
        </w:tabs>
        <w:rPr>
          <w:rFonts w:hint="eastAsia" w:hAnsi="Times New Roman" w:cs="Times New Roman"/>
          <w:highlight w:val="none"/>
        </w:rPr>
      </w:pPr>
      <w:r>
        <w:rPr>
          <w:rFonts w:hint="eastAsia" w:hAnsi="Times New Roman" w:cs="Times New Roman"/>
          <w:highlight w:val="none"/>
        </w:rPr>
        <w:fldChar w:fldCharType="begin"/>
      </w:r>
      <w:r>
        <w:rPr>
          <w:rFonts w:hint="eastAsia" w:hAnsi="Times New Roman" w:cs="Times New Roman"/>
          <w:highlight w:val="none"/>
        </w:rPr>
        <w:instrText xml:space="preserve"> HYPERLINK \l _Toc8331 </w:instrText>
      </w:r>
      <w:r>
        <w:rPr>
          <w:rFonts w:hint="eastAsia" w:hAnsi="Times New Roman" w:cs="Times New Roman"/>
          <w:highlight w:val="none"/>
        </w:rPr>
        <w:fldChar w:fldCharType="separate"/>
      </w:r>
      <w:r>
        <w:rPr>
          <w:rFonts w:hint="eastAsia" w:hAnsi="Times New Roman" w:cs="Times New Roman"/>
          <w:highlight w:val="none"/>
        </w:rPr>
        <w:t>4</w:t>
      </w:r>
      <w:r>
        <w:rPr>
          <w:rFonts w:hint="eastAsia" w:cs="Times New Roman"/>
          <w:highlight w:val="none"/>
          <w:lang w:eastAsia="zh-CN"/>
        </w:rPr>
        <w:t>　</w:t>
      </w:r>
      <w:r>
        <w:rPr>
          <w:rFonts w:hint="eastAsia" w:hAnsi="Times New Roman" w:cs="Times New Roman"/>
          <w:highlight w:val="none"/>
          <w:lang w:val="en-US" w:eastAsia="zh-CN"/>
        </w:rPr>
        <w:t>缩略语</w:t>
      </w:r>
      <w:r>
        <w:rPr>
          <w:rFonts w:hint="eastAsia" w:hAnsi="Times New Roman" w:cs="Times New Roman"/>
          <w:highlight w:val="none"/>
        </w:rPr>
        <w:tab/>
      </w:r>
      <w:r>
        <w:rPr>
          <w:rFonts w:hint="eastAsia" w:hAnsi="Times New Roman" w:cs="Times New Roman"/>
          <w:highlight w:val="none"/>
        </w:rPr>
        <w:fldChar w:fldCharType="begin"/>
      </w:r>
      <w:r>
        <w:rPr>
          <w:rFonts w:hint="eastAsia" w:hAnsi="Times New Roman" w:cs="Times New Roman"/>
          <w:highlight w:val="none"/>
        </w:rPr>
        <w:instrText xml:space="preserve"> PAGEREF _Toc8331 \h </w:instrText>
      </w:r>
      <w:r>
        <w:rPr>
          <w:rFonts w:hint="eastAsia" w:hAnsi="Times New Roman" w:cs="Times New Roman"/>
          <w:highlight w:val="none"/>
        </w:rPr>
        <w:fldChar w:fldCharType="separate"/>
      </w:r>
      <w:r>
        <w:rPr>
          <w:rFonts w:hint="eastAsia" w:hAnsi="Times New Roman" w:cs="Times New Roman"/>
          <w:highlight w:val="none"/>
        </w:rPr>
        <w:t>4</w:t>
      </w:r>
      <w:r>
        <w:rPr>
          <w:rFonts w:hint="eastAsia" w:hAnsi="Times New Roman" w:cs="Times New Roman"/>
          <w:highlight w:val="none"/>
        </w:rPr>
        <w:fldChar w:fldCharType="end"/>
      </w:r>
      <w:r>
        <w:rPr>
          <w:rFonts w:hint="eastAsia" w:hAnsi="Times New Roman" w:cs="Times New Roman"/>
          <w:highlight w:val="none"/>
        </w:rPr>
        <w:fldChar w:fldCharType="end"/>
      </w:r>
    </w:p>
    <w:p>
      <w:pPr>
        <w:pStyle w:val="9"/>
        <w:tabs>
          <w:tab w:val="right" w:leader="dot" w:pos="9355"/>
          <w:tab w:val="clear" w:pos="9242"/>
        </w:tabs>
        <w:rPr>
          <w:rFonts w:hint="eastAsia" w:hAnsi="Times New Roman" w:cs="Times New Roman"/>
          <w:highlight w:val="none"/>
        </w:rPr>
      </w:pPr>
      <w:r>
        <w:rPr>
          <w:rFonts w:hint="eastAsia" w:hAnsi="Times New Roman" w:cs="Times New Roman"/>
          <w:highlight w:val="none"/>
        </w:rPr>
        <w:fldChar w:fldCharType="begin"/>
      </w:r>
      <w:r>
        <w:rPr>
          <w:rFonts w:hint="eastAsia" w:hAnsi="Times New Roman" w:cs="Times New Roman"/>
          <w:highlight w:val="none"/>
        </w:rPr>
        <w:instrText xml:space="preserve"> HYPERLINK \l _Toc13534 </w:instrText>
      </w:r>
      <w:r>
        <w:rPr>
          <w:rFonts w:hint="eastAsia" w:hAnsi="Times New Roman" w:cs="Times New Roman"/>
          <w:highlight w:val="none"/>
        </w:rPr>
        <w:fldChar w:fldCharType="separate"/>
      </w:r>
      <w:r>
        <w:rPr>
          <w:rFonts w:hint="eastAsia" w:hAnsi="Times New Roman" w:cs="Times New Roman"/>
          <w:highlight w:val="none"/>
        </w:rPr>
        <w:t>5</w:t>
      </w:r>
      <w:r>
        <w:rPr>
          <w:rFonts w:hint="eastAsia" w:cs="Times New Roman"/>
          <w:highlight w:val="none"/>
          <w:lang w:eastAsia="zh-CN"/>
        </w:rPr>
        <w:t>　</w:t>
      </w:r>
      <w:r>
        <w:rPr>
          <w:rFonts w:hint="eastAsia" w:hAnsi="Times New Roman" w:cs="Times New Roman"/>
          <w:highlight w:val="none"/>
        </w:rPr>
        <w:t>定义目的</w:t>
      </w:r>
      <w:r>
        <w:rPr>
          <w:rFonts w:hint="eastAsia" w:hAnsi="Times New Roman" w:cs="Times New Roman"/>
          <w:highlight w:val="none"/>
        </w:rPr>
        <w:tab/>
      </w:r>
      <w:r>
        <w:rPr>
          <w:rFonts w:hint="eastAsia" w:hAnsi="Times New Roman" w:cs="Times New Roman"/>
          <w:highlight w:val="none"/>
        </w:rPr>
        <w:fldChar w:fldCharType="begin"/>
      </w:r>
      <w:r>
        <w:rPr>
          <w:rFonts w:hint="eastAsia" w:hAnsi="Times New Roman" w:cs="Times New Roman"/>
          <w:highlight w:val="none"/>
        </w:rPr>
        <w:instrText xml:space="preserve"> PAGEREF _Toc13534 \h </w:instrText>
      </w:r>
      <w:r>
        <w:rPr>
          <w:rFonts w:hint="eastAsia" w:hAnsi="Times New Roman" w:cs="Times New Roman"/>
          <w:highlight w:val="none"/>
        </w:rPr>
        <w:fldChar w:fldCharType="separate"/>
      </w:r>
      <w:r>
        <w:rPr>
          <w:rFonts w:hint="eastAsia" w:hAnsi="Times New Roman" w:cs="Times New Roman"/>
          <w:highlight w:val="none"/>
        </w:rPr>
        <w:t>5</w:t>
      </w:r>
      <w:r>
        <w:rPr>
          <w:rFonts w:hint="eastAsia" w:hAnsi="Times New Roman" w:cs="Times New Roman"/>
          <w:highlight w:val="none"/>
        </w:rPr>
        <w:fldChar w:fldCharType="end"/>
      </w:r>
      <w:r>
        <w:rPr>
          <w:rFonts w:hint="eastAsia" w:hAnsi="Times New Roman" w:cs="Times New Roman"/>
          <w:highlight w:val="none"/>
        </w:rPr>
        <w:fldChar w:fldCharType="end"/>
      </w:r>
    </w:p>
    <w:p>
      <w:pPr>
        <w:pStyle w:val="9"/>
        <w:tabs>
          <w:tab w:val="right" w:leader="dot" w:pos="9355"/>
          <w:tab w:val="clear" w:pos="9242"/>
        </w:tabs>
        <w:rPr>
          <w:rFonts w:hint="eastAsia" w:hAnsi="Times New Roman" w:cs="Times New Roman"/>
          <w:highlight w:val="none"/>
        </w:rPr>
      </w:pPr>
      <w:r>
        <w:rPr>
          <w:rFonts w:hint="eastAsia" w:hAnsi="Times New Roman" w:cs="Times New Roman"/>
          <w:highlight w:val="none"/>
        </w:rPr>
        <w:fldChar w:fldCharType="begin"/>
      </w:r>
      <w:r>
        <w:rPr>
          <w:rFonts w:hint="eastAsia" w:hAnsi="Times New Roman" w:cs="Times New Roman"/>
          <w:highlight w:val="none"/>
        </w:rPr>
        <w:instrText xml:space="preserve"> HYPERLINK \l _Toc31562 </w:instrText>
      </w:r>
      <w:r>
        <w:rPr>
          <w:rFonts w:hint="eastAsia" w:hAnsi="Times New Roman" w:cs="Times New Roman"/>
          <w:highlight w:val="none"/>
        </w:rPr>
        <w:fldChar w:fldCharType="separate"/>
      </w:r>
      <w:r>
        <w:rPr>
          <w:rFonts w:hint="eastAsia" w:hAnsi="Times New Roman" w:cs="Times New Roman"/>
          <w:highlight w:val="none"/>
        </w:rPr>
        <w:t>6</w:t>
      </w:r>
      <w:r>
        <w:rPr>
          <w:rFonts w:hint="eastAsia" w:cs="Times New Roman"/>
          <w:highlight w:val="none"/>
          <w:lang w:eastAsia="zh-CN"/>
        </w:rPr>
        <w:t>　</w:t>
      </w:r>
      <w:r>
        <w:rPr>
          <w:rFonts w:hint="eastAsia" w:hAnsi="Times New Roman" w:cs="Times New Roman"/>
          <w:highlight w:val="none"/>
        </w:rPr>
        <w:t>总体要求</w:t>
      </w:r>
      <w:r>
        <w:rPr>
          <w:rFonts w:hint="eastAsia" w:hAnsi="Times New Roman" w:cs="Times New Roman"/>
          <w:highlight w:val="none"/>
        </w:rPr>
        <w:tab/>
      </w:r>
      <w:r>
        <w:rPr>
          <w:rFonts w:hint="eastAsia" w:hAnsi="Times New Roman" w:cs="Times New Roman"/>
          <w:highlight w:val="none"/>
        </w:rPr>
        <w:fldChar w:fldCharType="begin"/>
      </w:r>
      <w:r>
        <w:rPr>
          <w:rFonts w:hint="eastAsia" w:hAnsi="Times New Roman" w:cs="Times New Roman"/>
          <w:highlight w:val="none"/>
        </w:rPr>
        <w:instrText xml:space="preserve"> PAGEREF _Toc31562 \h </w:instrText>
      </w:r>
      <w:r>
        <w:rPr>
          <w:rFonts w:hint="eastAsia" w:hAnsi="Times New Roman" w:cs="Times New Roman"/>
          <w:highlight w:val="none"/>
        </w:rPr>
        <w:fldChar w:fldCharType="separate"/>
      </w:r>
      <w:r>
        <w:rPr>
          <w:rFonts w:hint="eastAsia" w:hAnsi="Times New Roman" w:cs="Times New Roman"/>
          <w:highlight w:val="none"/>
        </w:rPr>
        <w:t>5</w:t>
      </w:r>
      <w:r>
        <w:rPr>
          <w:rFonts w:hint="eastAsia" w:hAnsi="Times New Roman" w:cs="Times New Roman"/>
          <w:highlight w:val="none"/>
        </w:rPr>
        <w:fldChar w:fldCharType="end"/>
      </w:r>
      <w:r>
        <w:rPr>
          <w:rFonts w:hint="eastAsia" w:hAnsi="Times New Roman" w:cs="Times New Roman"/>
          <w:highlight w:val="none"/>
        </w:rPr>
        <w:fldChar w:fldCharType="end"/>
      </w:r>
    </w:p>
    <w:p>
      <w:pPr>
        <w:pStyle w:val="9"/>
        <w:tabs>
          <w:tab w:val="right" w:leader="dot" w:pos="9355"/>
          <w:tab w:val="clear" w:pos="9242"/>
        </w:tabs>
        <w:rPr>
          <w:rFonts w:hint="eastAsia" w:hAnsi="Times New Roman" w:cs="Times New Roman"/>
          <w:highlight w:val="none"/>
        </w:rPr>
      </w:pPr>
      <w:r>
        <w:rPr>
          <w:rFonts w:hint="eastAsia" w:hAnsi="Times New Roman" w:cs="Times New Roman"/>
          <w:highlight w:val="none"/>
        </w:rPr>
        <w:fldChar w:fldCharType="begin"/>
      </w:r>
      <w:r>
        <w:rPr>
          <w:rFonts w:hint="eastAsia" w:hAnsi="Times New Roman" w:cs="Times New Roman"/>
          <w:highlight w:val="none"/>
        </w:rPr>
        <w:instrText xml:space="preserve"> HYPERLINK \l _Toc3721 </w:instrText>
      </w:r>
      <w:r>
        <w:rPr>
          <w:rFonts w:hint="eastAsia" w:hAnsi="Times New Roman" w:cs="Times New Roman"/>
          <w:highlight w:val="none"/>
        </w:rPr>
        <w:fldChar w:fldCharType="separate"/>
      </w:r>
      <w:r>
        <w:rPr>
          <w:rFonts w:hint="eastAsia" w:hAnsi="Times New Roman" w:cs="Times New Roman"/>
          <w:highlight w:val="none"/>
        </w:rPr>
        <w:t>7</w:t>
      </w:r>
      <w:r>
        <w:rPr>
          <w:rFonts w:hint="eastAsia" w:cs="Times New Roman"/>
          <w:highlight w:val="none"/>
          <w:lang w:eastAsia="zh-CN"/>
        </w:rPr>
        <w:t>　</w:t>
      </w:r>
      <w:r>
        <w:rPr>
          <w:rFonts w:hint="eastAsia" w:hAnsi="Times New Roman" w:cs="Times New Roman"/>
          <w:highlight w:val="none"/>
        </w:rPr>
        <w:t>数据分类</w:t>
      </w:r>
      <w:r>
        <w:rPr>
          <w:rFonts w:hint="eastAsia" w:hAnsi="Times New Roman" w:cs="Times New Roman"/>
          <w:highlight w:val="none"/>
        </w:rPr>
        <w:tab/>
      </w:r>
      <w:r>
        <w:rPr>
          <w:rFonts w:hint="eastAsia" w:hAnsi="Times New Roman" w:cs="Times New Roman"/>
          <w:highlight w:val="none"/>
        </w:rPr>
        <w:fldChar w:fldCharType="begin"/>
      </w:r>
      <w:r>
        <w:rPr>
          <w:rFonts w:hint="eastAsia" w:hAnsi="Times New Roman" w:cs="Times New Roman"/>
          <w:highlight w:val="none"/>
        </w:rPr>
        <w:instrText xml:space="preserve"> PAGEREF _Toc3721 \h </w:instrText>
      </w:r>
      <w:r>
        <w:rPr>
          <w:rFonts w:hint="eastAsia" w:hAnsi="Times New Roman" w:cs="Times New Roman"/>
          <w:highlight w:val="none"/>
        </w:rPr>
        <w:fldChar w:fldCharType="separate"/>
      </w:r>
      <w:r>
        <w:rPr>
          <w:rFonts w:hint="eastAsia" w:hAnsi="Times New Roman" w:cs="Times New Roman"/>
          <w:highlight w:val="none"/>
        </w:rPr>
        <w:t>5</w:t>
      </w:r>
      <w:r>
        <w:rPr>
          <w:rFonts w:hint="eastAsia" w:hAnsi="Times New Roman" w:cs="Times New Roman"/>
          <w:highlight w:val="none"/>
        </w:rPr>
        <w:fldChar w:fldCharType="end"/>
      </w:r>
      <w:r>
        <w:rPr>
          <w:rFonts w:hint="eastAsia" w:hAnsi="Times New Roman" w:cs="Times New Roman"/>
          <w:highlight w:val="none"/>
        </w:rPr>
        <w:fldChar w:fldCharType="end"/>
      </w:r>
    </w:p>
    <w:p>
      <w:pPr>
        <w:pStyle w:val="9"/>
        <w:tabs>
          <w:tab w:val="right" w:leader="dot" w:pos="9355"/>
          <w:tab w:val="clear" w:pos="9242"/>
        </w:tabs>
        <w:rPr>
          <w:rFonts w:hint="eastAsia" w:hAnsi="Times New Roman" w:cs="Times New Roman"/>
          <w:highlight w:val="none"/>
        </w:rPr>
      </w:pPr>
      <w:r>
        <w:rPr>
          <w:rFonts w:hint="eastAsia" w:hAnsi="Times New Roman" w:cs="Times New Roman"/>
          <w:highlight w:val="none"/>
        </w:rPr>
        <w:fldChar w:fldCharType="begin"/>
      </w:r>
      <w:r>
        <w:rPr>
          <w:rFonts w:hint="eastAsia" w:hAnsi="Times New Roman" w:cs="Times New Roman"/>
          <w:highlight w:val="none"/>
        </w:rPr>
        <w:instrText xml:space="preserve"> HYPERLINK \l _Toc3892 </w:instrText>
      </w:r>
      <w:r>
        <w:rPr>
          <w:rFonts w:hint="eastAsia" w:hAnsi="Times New Roman" w:cs="Times New Roman"/>
          <w:highlight w:val="none"/>
        </w:rPr>
        <w:fldChar w:fldCharType="separate"/>
      </w:r>
      <w:r>
        <w:rPr>
          <w:rFonts w:hint="eastAsia" w:hAnsi="Times New Roman" w:cs="Times New Roman"/>
          <w:highlight w:val="none"/>
        </w:rPr>
        <w:t>8</w:t>
      </w:r>
      <w:r>
        <w:rPr>
          <w:rFonts w:hint="eastAsia" w:cs="Times New Roman"/>
          <w:highlight w:val="none"/>
          <w:lang w:eastAsia="zh-CN"/>
        </w:rPr>
        <w:t>　</w:t>
      </w:r>
      <w:r>
        <w:rPr>
          <w:rFonts w:hint="eastAsia" w:hAnsi="Times New Roman" w:cs="Times New Roman"/>
          <w:highlight w:val="none"/>
        </w:rPr>
        <w:t>接入流程</w:t>
      </w:r>
      <w:r>
        <w:rPr>
          <w:rFonts w:hint="eastAsia" w:hAnsi="Times New Roman" w:cs="Times New Roman"/>
          <w:highlight w:val="none"/>
        </w:rPr>
        <w:tab/>
      </w:r>
      <w:r>
        <w:rPr>
          <w:rFonts w:hint="eastAsia" w:hAnsi="Times New Roman" w:cs="Times New Roman"/>
          <w:highlight w:val="none"/>
        </w:rPr>
        <w:fldChar w:fldCharType="begin"/>
      </w:r>
      <w:r>
        <w:rPr>
          <w:rFonts w:hint="eastAsia" w:hAnsi="Times New Roman" w:cs="Times New Roman"/>
          <w:highlight w:val="none"/>
        </w:rPr>
        <w:instrText xml:space="preserve"> PAGEREF _Toc3892 \h </w:instrText>
      </w:r>
      <w:r>
        <w:rPr>
          <w:rFonts w:hint="eastAsia" w:hAnsi="Times New Roman" w:cs="Times New Roman"/>
          <w:highlight w:val="none"/>
        </w:rPr>
        <w:fldChar w:fldCharType="separate"/>
      </w:r>
      <w:r>
        <w:rPr>
          <w:rFonts w:hint="eastAsia" w:hAnsi="Times New Roman" w:cs="Times New Roman"/>
          <w:highlight w:val="none"/>
        </w:rPr>
        <w:t>6</w:t>
      </w:r>
      <w:r>
        <w:rPr>
          <w:rFonts w:hint="eastAsia" w:hAnsi="Times New Roman" w:cs="Times New Roman"/>
          <w:highlight w:val="none"/>
        </w:rPr>
        <w:fldChar w:fldCharType="end"/>
      </w:r>
      <w:r>
        <w:rPr>
          <w:rFonts w:hint="eastAsia" w:hAnsi="Times New Roman" w:cs="Times New Roman"/>
          <w:highlight w:val="none"/>
        </w:rPr>
        <w:fldChar w:fldCharType="end"/>
      </w:r>
    </w:p>
    <w:p>
      <w:pPr>
        <w:pStyle w:val="9"/>
        <w:tabs>
          <w:tab w:val="right" w:leader="dot" w:pos="9355"/>
          <w:tab w:val="clear" w:pos="9242"/>
        </w:tabs>
        <w:rPr>
          <w:rFonts w:hint="eastAsia" w:hAnsi="Times New Roman" w:cs="Times New Roman"/>
          <w:highlight w:val="none"/>
        </w:rPr>
      </w:pPr>
      <w:r>
        <w:rPr>
          <w:rFonts w:hint="eastAsia" w:hAnsi="Times New Roman" w:cs="Times New Roman"/>
          <w:highlight w:val="none"/>
        </w:rPr>
        <w:fldChar w:fldCharType="begin"/>
      </w:r>
      <w:r>
        <w:rPr>
          <w:rFonts w:hint="eastAsia" w:hAnsi="Times New Roman" w:cs="Times New Roman"/>
          <w:highlight w:val="none"/>
        </w:rPr>
        <w:instrText xml:space="preserve"> HYPERLINK \l _Toc21548 </w:instrText>
      </w:r>
      <w:r>
        <w:rPr>
          <w:rFonts w:hint="eastAsia" w:hAnsi="Times New Roman" w:cs="Times New Roman"/>
          <w:highlight w:val="none"/>
        </w:rPr>
        <w:fldChar w:fldCharType="separate"/>
      </w:r>
      <w:r>
        <w:rPr>
          <w:rFonts w:hint="eastAsia" w:hAnsi="Times New Roman" w:cs="Times New Roman"/>
          <w:highlight w:val="none"/>
        </w:rPr>
        <w:t>9</w:t>
      </w:r>
      <w:r>
        <w:rPr>
          <w:rFonts w:hint="eastAsia" w:cs="Times New Roman"/>
          <w:highlight w:val="none"/>
          <w:lang w:val="en-US" w:eastAsia="zh-CN"/>
        </w:rPr>
        <w:t>　</w:t>
      </w:r>
      <w:r>
        <w:rPr>
          <w:rFonts w:hint="eastAsia" w:hAnsi="Times New Roman" w:cs="Times New Roman"/>
          <w:highlight w:val="none"/>
        </w:rPr>
        <w:t>数据传输</w:t>
      </w:r>
      <w:r>
        <w:rPr>
          <w:rFonts w:hint="eastAsia" w:hAnsi="Times New Roman" w:cs="Times New Roman"/>
          <w:highlight w:val="none"/>
        </w:rPr>
        <w:tab/>
      </w:r>
      <w:r>
        <w:rPr>
          <w:rFonts w:hint="eastAsia" w:hAnsi="Times New Roman" w:cs="Times New Roman"/>
          <w:highlight w:val="none"/>
        </w:rPr>
        <w:fldChar w:fldCharType="begin"/>
      </w:r>
      <w:r>
        <w:rPr>
          <w:rFonts w:hint="eastAsia" w:hAnsi="Times New Roman" w:cs="Times New Roman"/>
          <w:highlight w:val="none"/>
        </w:rPr>
        <w:instrText xml:space="preserve"> PAGEREF _Toc21548 \h </w:instrText>
      </w:r>
      <w:r>
        <w:rPr>
          <w:rFonts w:hint="eastAsia" w:hAnsi="Times New Roman" w:cs="Times New Roman"/>
          <w:highlight w:val="none"/>
        </w:rPr>
        <w:fldChar w:fldCharType="separate"/>
      </w:r>
      <w:r>
        <w:rPr>
          <w:rFonts w:hint="eastAsia" w:hAnsi="Times New Roman" w:cs="Times New Roman"/>
          <w:highlight w:val="none"/>
        </w:rPr>
        <w:t>8</w:t>
      </w:r>
      <w:r>
        <w:rPr>
          <w:rFonts w:hint="eastAsia" w:hAnsi="Times New Roman" w:cs="Times New Roman"/>
          <w:highlight w:val="none"/>
        </w:rPr>
        <w:fldChar w:fldCharType="end"/>
      </w:r>
      <w:r>
        <w:rPr>
          <w:rFonts w:hint="eastAsia" w:hAnsi="Times New Roman" w:cs="Times New Roman"/>
          <w:highlight w:val="none"/>
        </w:rPr>
        <w:fldChar w:fldCharType="end"/>
      </w:r>
    </w:p>
    <w:p>
      <w:pPr>
        <w:pStyle w:val="9"/>
        <w:tabs>
          <w:tab w:val="right" w:leader="dot" w:pos="9355"/>
          <w:tab w:val="clear" w:pos="9242"/>
        </w:tabs>
        <w:rPr>
          <w:highlight w:val="none"/>
        </w:rPr>
      </w:pPr>
      <w:r>
        <w:rPr>
          <w:rFonts w:hint="eastAsia" w:hAnsi="Times New Roman" w:cs="Times New Roman"/>
          <w:highlight w:val="none"/>
        </w:rPr>
        <w:fldChar w:fldCharType="begin"/>
      </w:r>
      <w:r>
        <w:rPr>
          <w:rFonts w:hint="eastAsia" w:hAnsi="Times New Roman" w:cs="Times New Roman"/>
          <w:highlight w:val="none"/>
        </w:rPr>
        <w:instrText xml:space="preserve"> HYPERLINK \l _Toc3530 </w:instrText>
      </w:r>
      <w:r>
        <w:rPr>
          <w:rFonts w:hint="eastAsia" w:hAnsi="Times New Roman" w:cs="Times New Roman"/>
          <w:highlight w:val="none"/>
        </w:rPr>
        <w:fldChar w:fldCharType="separate"/>
      </w:r>
      <w:r>
        <w:rPr>
          <w:rFonts w:hint="eastAsia" w:hAnsi="Times New Roman" w:cs="Times New Roman"/>
          <w:highlight w:val="none"/>
        </w:rPr>
        <w:t>10</w:t>
      </w:r>
      <w:r>
        <w:rPr>
          <w:rFonts w:hint="eastAsia" w:cs="Times New Roman"/>
          <w:highlight w:val="none"/>
          <w:lang w:eastAsia="zh-CN"/>
        </w:rPr>
        <w:t>　</w:t>
      </w:r>
      <w:r>
        <w:rPr>
          <w:rFonts w:hint="eastAsia" w:hAnsi="Times New Roman" w:cs="Times New Roman"/>
          <w:highlight w:val="none"/>
        </w:rPr>
        <w:t>协议规则</w:t>
      </w:r>
      <w:r>
        <w:rPr>
          <w:rFonts w:hint="eastAsia" w:hAnsi="Times New Roman" w:cs="Times New Roman"/>
          <w:highlight w:val="none"/>
        </w:rPr>
        <w:tab/>
      </w:r>
      <w:r>
        <w:rPr>
          <w:rFonts w:hint="eastAsia" w:hAnsi="Times New Roman" w:cs="Times New Roman"/>
          <w:highlight w:val="none"/>
        </w:rPr>
        <w:fldChar w:fldCharType="begin"/>
      </w:r>
      <w:r>
        <w:rPr>
          <w:rFonts w:hint="eastAsia" w:hAnsi="Times New Roman" w:cs="Times New Roman"/>
          <w:highlight w:val="none"/>
        </w:rPr>
        <w:instrText xml:space="preserve"> PAGEREF _Toc3530 \h </w:instrText>
      </w:r>
      <w:r>
        <w:rPr>
          <w:rFonts w:hint="eastAsia" w:hAnsi="Times New Roman" w:cs="Times New Roman"/>
          <w:highlight w:val="none"/>
        </w:rPr>
        <w:fldChar w:fldCharType="separate"/>
      </w:r>
      <w:r>
        <w:rPr>
          <w:rFonts w:hint="eastAsia" w:hAnsi="Times New Roman" w:cs="Times New Roman"/>
          <w:highlight w:val="none"/>
        </w:rPr>
        <w:t>8</w:t>
      </w:r>
      <w:r>
        <w:rPr>
          <w:rFonts w:hint="eastAsia" w:hAnsi="Times New Roman" w:cs="Times New Roman"/>
          <w:highlight w:val="none"/>
        </w:rPr>
        <w:fldChar w:fldCharType="end"/>
      </w:r>
      <w:r>
        <w:rPr>
          <w:rFonts w:hint="eastAsia" w:hAnsi="Times New Roman" w:cs="Times New Roman"/>
          <w:highlight w:val="none"/>
        </w:rPr>
        <w:fldChar w:fldCharType="end"/>
      </w:r>
    </w:p>
    <w:p>
      <w:pPr>
        <w:pStyle w:val="5"/>
        <w:tabs>
          <w:tab w:val="right" w:leader="dot" w:pos="9355"/>
          <w:tab w:val="clear" w:pos="9241"/>
        </w:tabs>
        <w:rPr>
          <w:rFonts w:hint="eastAsia" w:ascii="宋体" w:hAnsi="宋体" w:eastAsia="宋体" w:cs="宋体"/>
          <w:highlight w:val="none"/>
        </w:rPr>
      </w:pPr>
      <w:r>
        <w:rPr>
          <w:rFonts w:hint="eastAsia" w:ascii="宋体" w:hAnsi="宋体" w:eastAsia="宋体" w:cs="宋体"/>
          <w:highlight w:val="none"/>
        </w:rPr>
        <w:fldChar w:fldCharType="begin"/>
      </w:r>
      <w:r>
        <w:rPr>
          <w:rFonts w:hint="eastAsia" w:ascii="宋体" w:hAnsi="宋体" w:eastAsia="宋体" w:cs="宋体"/>
          <w:highlight w:val="none"/>
        </w:rPr>
        <w:instrText xml:space="preserve"> HYPERLINK \l _Toc28431 </w:instrText>
      </w:r>
      <w:r>
        <w:rPr>
          <w:rFonts w:hint="eastAsia" w:ascii="宋体" w:hAnsi="宋体" w:eastAsia="宋体" w:cs="宋体"/>
          <w:highlight w:val="none"/>
        </w:rPr>
        <w:fldChar w:fldCharType="separate"/>
      </w:r>
      <w:r>
        <w:rPr>
          <w:rFonts w:hint="eastAsia" w:ascii="宋体" w:hAnsi="宋体" w:eastAsia="宋体" w:cs="宋体"/>
          <w:highlight w:val="none"/>
        </w:rPr>
        <w:t>10.1</w:t>
      </w:r>
      <w:r>
        <w:rPr>
          <w:rFonts w:hint="eastAsia" w:hAnsi="宋体" w:cs="宋体"/>
          <w:highlight w:val="none"/>
          <w:lang w:eastAsia="zh-CN"/>
        </w:rPr>
        <w:t>　</w:t>
      </w:r>
      <w:r>
        <w:rPr>
          <w:rFonts w:hint="eastAsia" w:ascii="宋体" w:hAnsi="宋体" w:eastAsia="宋体" w:cs="宋体"/>
          <w:highlight w:val="none"/>
        </w:rPr>
        <w:t>订单规范</w:t>
      </w:r>
      <w:r>
        <w:rPr>
          <w:rFonts w:hint="eastAsia" w:ascii="宋体" w:hAnsi="宋体" w:eastAsia="宋体" w:cs="宋体"/>
          <w:highlight w:val="none"/>
        </w:rPr>
        <w:tab/>
      </w:r>
      <w:r>
        <w:rPr>
          <w:rFonts w:hint="eastAsia" w:ascii="宋体" w:hAnsi="宋体" w:eastAsia="宋体" w:cs="宋体"/>
          <w:highlight w:val="none"/>
        </w:rPr>
        <w:fldChar w:fldCharType="begin"/>
      </w:r>
      <w:r>
        <w:rPr>
          <w:rFonts w:hint="eastAsia" w:ascii="宋体" w:hAnsi="宋体" w:eastAsia="宋体" w:cs="宋体"/>
          <w:highlight w:val="none"/>
        </w:rPr>
        <w:instrText xml:space="preserve"> PAGEREF _Toc28431 \h </w:instrText>
      </w:r>
      <w:r>
        <w:rPr>
          <w:rFonts w:hint="eastAsia" w:ascii="宋体" w:hAnsi="宋体" w:eastAsia="宋体" w:cs="宋体"/>
          <w:highlight w:val="none"/>
        </w:rPr>
        <w:fldChar w:fldCharType="separate"/>
      </w:r>
      <w:r>
        <w:rPr>
          <w:rFonts w:hint="eastAsia" w:ascii="宋体" w:hAnsi="宋体" w:eastAsia="宋体" w:cs="宋体"/>
          <w:highlight w:val="none"/>
        </w:rPr>
        <w:t>8</w:t>
      </w:r>
      <w:r>
        <w:rPr>
          <w:rFonts w:hint="eastAsia" w:ascii="宋体" w:hAnsi="宋体" w:eastAsia="宋体" w:cs="宋体"/>
          <w:highlight w:val="none"/>
        </w:rPr>
        <w:fldChar w:fldCharType="end"/>
      </w:r>
      <w:r>
        <w:rPr>
          <w:rFonts w:hint="eastAsia" w:ascii="宋体" w:hAnsi="宋体" w:eastAsia="宋体" w:cs="宋体"/>
          <w:highlight w:val="none"/>
        </w:rPr>
        <w:fldChar w:fldCharType="end"/>
      </w:r>
    </w:p>
    <w:p>
      <w:pPr>
        <w:pStyle w:val="5"/>
        <w:tabs>
          <w:tab w:val="right" w:leader="dot" w:pos="9355"/>
          <w:tab w:val="clear" w:pos="9241"/>
        </w:tabs>
        <w:rPr>
          <w:rFonts w:hint="eastAsia" w:ascii="宋体" w:hAnsi="宋体" w:eastAsia="宋体" w:cs="宋体"/>
          <w:highlight w:val="none"/>
        </w:rPr>
      </w:pPr>
      <w:r>
        <w:rPr>
          <w:rFonts w:hint="eastAsia" w:ascii="宋体" w:hAnsi="宋体" w:eastAsia="宋体" w:cs="宋体"/>
          <w:highlight w:val="none"/>
        </w:rPr>
        <w:fldChar w:fldCharType="begin"/>
      </w:r>
      <w:r>
        <w:rPr>
          <w:rFonts w:hint="eastAsia" w:ascii="宋体" w:hAnsi="宋体" w:eastAsia="宋体" w:cs="宋体"/>
          <w:highlight w:val="none"/>
        </w:rPr>
        <w:instrText xml:space="preserve"> HYPERLINK \l _Toc27096 </w:instrText>
      </w:r>
      <w:r>
        <w:rPr>
          <w:rFonts w:hint="eastAsia" w:ascii="宋体" w:hAnsi="宋体" w:eastAsia="宋体" w:cs="宋体"/>
          <w:highlight w:val="none"/>
        </w:rPr>
        <w:fldChar w:fldCharType="separate"/>
      </w:r>
      <w:r>
        <w:rPr>
          <w:rFonts w:hint="eastAsia" w:ascii="宋体" w:hAnsi="宋体" w:eastAsia="宋体" w:cs="宋体"/>
          <w:highlight w:val="none"/>
        </w:rPr>
        <w:t>10.2</w:t>
      </w:r>
      <w:r>
        <w:rPr>
          <w:rFonts w:hint="eastAsia" w:hAnsi="宋体" w:cs="宋体"/>
          <w:highlight w:val="none"/>
          <w:lang w:eastAsia="zh-CN"/>
        </w:rPr>
        <w:t>　</w:t>
      </w:r>
      <w:r>
        <w:rPr>
          <w:rFonts w:hint="eastAsia" w:ascii="宋体" w:hAnsi="宋体" w:eastAsia="宋体" w:cs="宋体"/>
          <w:highlight w:val="none"/>
        </w:rPr>
        <w:t>日期规范</w:t>
      </w:r>
      <w:r>
        <w:rPr>
          <w:rFonts w:hint="eastAsia" w:ascii="宋体" w:hAnsi="宋体" w:eastAsia="宋体" w:cs="宋体"/>
          <w:highlight w:val="none"/>
        </w:rPr>
        <w:tab/>
      </w:r>
      <w:r>
        <w:rPr>
          <w:rFonts w:hint="eastAsia" w:ascii="宋体" w:hAnsi="宋体" w:eastAsia="宋体" w:cs="宋体"/>
          <w:highlight w:val="none"/>
        </w:rPr>
        <w:fldChar w:fldCharType="begin"/>
      </w:r>
      <w:r>
        <w:rPr>
          <w:rFonts w:hint="eastAsia" w:ascii="宋体" w:hAnsi="宋体" w:eastAsia="宋体" w:cs="宋体"/>
          <w:highlight w:val="none"/>
        </w:rPr>
        <w:instrText xml:space="preserve"> PAGEREF _Toc27096 \h </w:instrText>
      </w:r>
      <w:r>
        <w:rPr>
          <w:rFonts w:hint="eastAsia" w:ascii="宋体" w:hAnsi="宋体" w:eastAsia="宋体" w:cs="宋体"/>
          <w:highlight w:val="none"/>
        </w:rPr>
        <w:fldChar w:fldCharType="separate"/>
      </w:r>
      <w:r>
        <w:rPr>
          <w:rFonts w:hint="eastAsia" w:ascii="宋体" w:hAnsi="宋体" w:eastAsia="宋体" w:cs="宋体"/>
          <w:highlight w:val="none"/>
        </w:rPr>
        <w:t>8</w:t>
      </w:r>
      <w:r>
        <w:rPr>
          <w:rFonts w:hint="eastAsia" w:ascii="宋体" w:hAnsi="宋体" w:eastAsia="宋体" w:cs="宋体"/>
          <w:highlight w:val="none"/>
        </w:rPr>
        <w:fldChar w:fldCharType="end"/>
      </w:r>
      <w:r>
        <w:rPr>
          <w:rFonts w:hint="eastAsia" w:ascii="宋体" w:hAnsi="宋体" w:eastAsia="宋体" w:cs="宋体"/>
          <w:highlight w:val="none"/>
        </w:rPr>
        <w:fldChar w:fldCharType="end"/>
      </w:r>
    </w:p>
    <w:p>
      <w:pPr>
        <w:pStyle w:val="5"/>
        <w:tabs>
          <w:tab w:val="right" w:leader="dot" w:pos="9355"/>
          <w:tab w:val="clear" w:pos="9241"/>
        </w:tabs>
        <w:rPr>
          <w:rFonts w:hint="eastAsia" w:ascii="宋体" w:hAnsi="宋体" w:eastAsia="宋体" w:cs="宋体"/>
          <w:highlight w:val="none"/>
        </w:rPr>
      </w:pPr>
      <w:r>
        <w:rPr>
          <w:rFonts w:hint="eastAsia" w:ascii="宋体" w:hAnsi="宋体" w:eastAsia="宋体" w:cs="宋体"/>
          <w:highlight w:val="none"/>
        </w:rPr>
        <w:fldChar w:fldCharType="begin"/>
      </w:r>
      <w:r>
        <w:rPr>
          <w:rFonts w:hint="eastAsia" w:ascii="宋体" w:hAnsi="宋体" w:eastAsia="宋体" w:cs="宋体"/>
          <w:highlight w:val="none"/>
        </w:rPr>
        <w:instrText xml:space="preserve"> HYPERLINK \l _Toc742 </w:instrText>
      </w:r>
      <w:r>
        <w:rPr>
          <w:rFonts w:hint="eastAsia" w:ascii="宋体" w:hAnsi="宋体" w:eastAsia="宋体" w:cs="宋体"/>
          <w:highlight w:val="none"/>
        </w:rPr>
        <w:fldChar w:fldCharType="separate"/>
      </w:r>
      <w:r>
        <w:rPr>
          <w:rFonts w:hint="eastAsia" w:ascii="宋体" w:hAnsi="宋体" w:eastAsia="宋体" w:cs="宋体"/>
          <w:highlight w:val="none"/>
        </w:rPr>
        <w:t>10.3</w:t>
      </w:r>
      <w:r>
        <w:rPr>
          <w:rFonts w:hint="eastAsia" w:hAnsi="宋体" w:cs="宋体"/>
          <w:highlight w:val="none"/>
          <w:lang w:eastAsia="zh-CN"/>
        </w:rPr>
        <w:t>　</w:t>
      </w:r>
      <w:r>
        <w:rPr>
          <w:rFonts w:hint="eastAsia" w:ascii="宋体" w:hAnsi="宋体" w:eastAsia="宋体" w:cs="宋体"/>
          <w:highlight w:val="none"/>
        </w:rPr>
        <w:t>重复</w:t>
      </w:r>
      <w:r>
        <w:rPr>
          <w:rFonts w:hint="eastAsia" w:ascii="宋体" w:hAnsi="Times New Roman" w:eastAsia="宋体" w:cs="Times New Roman"/>
          <w:kern w:val="2"/>
          <w:sz w:val="21"/>
          <w:szCs w:val="22"/>
          <w:highlight w:val="none"/>
          <w:lang w:val="en-US" w:eastAsia="zh-CN" w:bidi="ar-SA"/>
        </w:rPr>
        <w:t>订单</w:t>
      </w:r>
      <w:r>
        <w:rPr>
          <w:rFonts w:hint="eastAsia" w:ascii="宋体" w:hAnsi="宋体" w:eastAsia="宋体" w:cs="宋体"/>
          <w:highlight w:val="none"/>
        </w:rPr>
        <w:t>处理规范</w:t>
      </w:r>
      <w:r>
        <w:rPr>
          <w:rFonts w:hint="eastAsia" w:ascii="宋体" w:hAnsi="宋体" w:eastAsia="宋体" w:cs="宋体"/>
          <w:highlight w:val="none"/>
        </w:rPr>
        <w:tab/>
      </w:r>
      <w:r>
        <w:rPr>
          <w:rFonts w:hint="eastAsia" w:ascii="宋体" w:hAnsi="宋体" w:eastAsia="宋体" w:cs="宋体"/>
          <w:highlight w:val="none"/>
        </w:rPr>
        <w:fldChar w:fldCharType="begin"/>
      </w:r>
      <w:r>
        <w:rPr>
          <w:rFonts w:hint="eastAsia" w:ascii="宋体" w:hAnsi="宋体" w:eastAsia="宋体" w:cs="宋体"/>
          <w:highlight w:val="none"/>
        </w:rPr>
        <w:instrText xml:space="preserve"> PAGEREF _Toc742 \h </w:instrText>
      </w:r>
      <w:r>
        <w:rPr>
          <w:rFonts w:hint="eastAsia" w:ascii="宋体" w:hAnsi="宋体" w:eastAsia="宋体" w:cs="宋体"/>
          <w:highlight w:val="none"/>
        </w:rPr>
        <w:fldChar w:fldCharType="separate"/>
      </w:r>
      <w:r>
        <w:rPr>
          <w:rFonts w:hint="eastAsia" w:ascii="宋体" w:hAnsi="宋体" w:eastAsia="宋体" w:cs="宋体"/>
          <w:highlight w:val="none"/>
        </w:rPr>
        <w:t>8</w:t>
      </w:r>
      <w:r>
        <w:rPr>
          <w:rFonts w:hint="eastAsia" w:ascii="宋体" w:hAnsi="宋体" w:eastAsia="宋体" w:cs="宋体"/>
          <w:highlight w:val="none"/>
        </w:rPr>
        <w:fldChar w:fldCharType="end"/>
      </w:r>
      <w:r>
        <w:rPr>
          <w:rFonts w:hint="eastAsia" w:ascii="宋体" w:hAnsi="宋体" w:eastAsia="宋体" w:cs="宋体"/>
          <w:highlight w:val="none"/>
        </w:rPr>
        <w:fldChar w:fldCharType="end"/>
      </w:r>
    </w:p>
    <w:p>
      <w:pPr>
        <w:pStyle w:val="5"/>
        <w:tabs>
          <w:tab w:val="right" w:leader="dot" w:pos="9355"/>
          <w:tab w:val="clear" w:pos="9241"/>
        </w:tabs>
        <w:rPr>
          <w:rFonts w:hint="eastAsia" w:ascii="宋体" w:hAnsi="宋体" w:eastAsia="宋体" w:cs="宋体"/>
          <w:highlight w:val="none"/>
        </w:rPr>
      </w:pPr>
      <w:r>
        <w:rPr>
          <w:rFonts w:hint="eastAsia" w:ascii="宋体" w:hAnsi="宋体" w:eastAsia="宋体" w:cs="宋体"/>
          <w:highlight w:val="none"/>
        </w:rPr>
        <w:fldChar w:fldCharType="begin"/>
      </w:r>
      <w:r>
        <w:rPr>
          <w:rFonts w:hint="eastAsia" w:ascii="宋体" w:hAnsi="宋体" w:eastAsia="宋体" w:cs="宋体"/>
          <w:highlight w:val="none"/>
        </w:rPr>
        <w:instrText xml:space="preserve"> HYPERLINK \l _Toc11248 </w:instrText>
      </w:r>
      <w:r>
        <w:rPr>
          <w:rFonts w:hint="eastAsia" w:ascii="宋体" w:hAnsi="宋体" w:eastAsia="宋体" w:cs="宋体"/>
          <w:highlight w:val="none"/>
        </w:rPr>
        <w:fldChar w:fldCharType="separate"/>
      </w:r>
      <w:r>
        <w:rPr>
          <w:rFonts w:hint="eastAsia" w:ascii="宋体" w:hAnsi="宋体" w:eastAsia="宋体" w:cs="宋体"/>
          <w:highlight w:val="none"/>
        </w:rPr>
        <w:t>10.4</w:t>
      </w:r>
      <w:r>
        <w:rPr>
          <w:rFonts w:hint="eastAsia" w:hAnsi="宋体" w:cs="宋体"/>
          <w:highlight w:val="none"/>
          <w:lang w:eastAsia="zh-CN"/>
        </w:rPr>
        <w:t>　</w:t>
      </w:r>
      <w:r>
        <w:rPr>
          <w:rFonts w:hint="eastAsia" w:ascii="宋体" w:hAnsi="宋体" w:eastAsia="宋体" w:cs="宋体"/>
          <w:highlight w:val="none"/>
        </w:rPr>
        <w:t>MQ交换机和队列建立规则</w:t>
      </w:r>
      <w:r>
        <w:rPr>
          <w:rFonts w:hint="eastAsia" w:ascii="宋体" w:hAnsi="宋体" w:eastAsia="宋体" w:cs="宋体"/>
          <w:highlight w:val="none"/>
        </w:rPr>
        <w:tab/>
      </w:r>
      <w:r>
        <w:rPr>
          <w:rFonts w:hint="eastAsia" w:ascii="宋体" w:hAnsi="宋体" w:eastAsia="宋体" w:cs="宋体"/>
          <w:highlight w:val="none"/>
        </w:rPr>
        <w:fldChar w:fldCharType="begin"/>
      </w:r>
      <w:r>
        <w:rPr>
          <w:rFonts w:hint="eastAsia" w:ascii="宋体" w:hAnsi="宋体" w:eastAsia="宋体" w:cs="宋体"/>
          <w:highlight w:val="none"/>
        </w:rPr>
        <w:instrText xml:space="preserve"> PAGEREF _Toc11248 \h </w:instrText>
      </w:r>
      <w:r>
        <w:rPr>
          <w:rFonts w:hint="eastAsia" w:ascii="宋体" w:hAnsi="宋体" w:eastAsia="宋体" w:cs="宋体"/>
          <w:highlight w:val="none"/>
        </w:rPr>
        <w:fldChar w:fldCharType="separate"/>
      </w:r>
      <w:r>
        <w:rPr>
          <w:rFonts w:hint="eastAsia" w:ascii="宋体" w:hAnsi="宋体" w:eastAsia="宋体" w:cs="宋体"/>
          <w:highlight w:val="none"/>
        </w:rPr>
        <w:t>8</w:t>
      </w:r>
      <w:r>
        <w:rPr>
          <w:rFonts w:hint="eastAsia" w:ascii="宋体" w:hAnsi="宋体" w:eastAsia="宋体" w:cs="宋体"/>
          <w:highlight w:val="none"/>
        </w:rPr>
        <w:fldChar w:fldCharType="end"/>
      </w:r>
      <w:r>
        <w:rPr>
          <w:rFonts w:hint="eastAsia" w:ascii="宋体" w:hAnsi="宋体" w:eastAsia="宋体" w:cs="宋体"/>
          <w:highlight w:val="none"/>
        </w:rPr>
        <w:fldChar w:fldCharType="end"/>
      </w:r>
    </w:p>
    <w:p>
      <w:pPr>
        <w:pStyle w:val="5"/>
        <w:tabs>
          <w:tab w:val="right" w:leader="dot" w:pos="9355"/>
          <w:tab w:val="clear" w:pos="9241"/>
        </w:tabs>
        <w:rPr>
          <w:highlight w:val="none"/>
        </w:rPr>
      </w:pPr>
      <w:r>
        <w:rPr>
          <w:rFonts w:hint="eastAsia" w:ascii="宋体" w:hAnsi="宋体" w:eastAsia="宋体" w:cs="宋体"/>
          <w:highlight w:val="none"/>
        </w:rPr>
        <w:fldChar w:fldCharType="begin"/>
      </w:r>
      <w:r>
        <w:rPr>
          <w:rFonts w:hint="eastAsia" w:ascii="宋体" w:hAnsi="宋体" w:eastAsia="宋体" w:cs="宋体"/>
          <w:highlight w:val="none"/>
        </w:rPr>
        <w:instrText xml:space="preserve"> HYPERLINK \l _Toc25317 </w:instrText>
      </w:r>
      <w:r>
        <w:rPr>
          <w:rFonts w:hint="eastAsia" w:ascii="宋体" w:hAnsi="宋体" w:eastAsia="宋体" w:cs="宋体"/>
          <w:highlight w:val="none"/>
        </w:rPr>
        <w:fldChar w:fldCharType="separate"/>
      </w:r>
      <w:r>
        <w:rPr>
          <w:rFonts w:hint="eastAsia" w:ascii="宋体" w:hAnsi="宋体" w:eastAsia="宋体" w:cs="宋体"/>
          <w:highlight w:val="none"/>
        </w:rPr>
        <w:t>10.5</w:t>
      </w:r>
      <w:r>
        <w:rPr>
          <w:rFonts w:hint="eastAsia" w:hAnsi="宋体" w:cs="宋体"/>
          <w:highlight w:val="none"/>
          <w:lang w:val="en-US" w:eastAsia="zh-CN"/>
        </w:rPr>
        <w:t>　</w:t>
      </w:r>
      <w:r>
        <w:rPr>
          <w:rFonts w:hint="eastAsia" w:ascii="宋体" w:hAnsi="宋体" w:eastAsia="宋体" w:cs="宋体"/>
          <w:highlight w:val="none"/>
          <w:lang w:eastAsia="zh-CN"/>
        </w:rPr>
        <w:t>HTTPS</w:t>
      </w:r>
      <w:r>
        <w:rPr>
          <w:rFonts w:hint="eastAsia" w:ascii="宋体" w:hAnsi="宋体" w:eastAsia="宋体" w:cs="宋体"/>
          <w:highlight w:val="none"/>
        </w:rPr>
        <w:t xml:space="preserve"> </w:t>
      </w:r>
      <w:r>
        <w:rPr>
          <w:rFonts w:hint="eastAsia" w:ascii="宋体" w:hAnsi="宋体" w:eastAsia="宋体" w:cs="宋体"/>
          <w:highlight w:val="none"/>
          <w:lang w:eastAsia="zh-CN"/>
        </w:rPr>
        <w:t>POST</w:t>
      </w:r>
      <w:r>
        <w:rPr>
          <w:rFonts w:hint="eastAsia" w:ascii="宋体" w:hAnsi="宋体" w:eastAsia="宋体" w:cs="宋体"/>
          <w:highlight w:val="none"/>
        </w:rPr>
        <w:t>请求</w:t>
      </w:r>
      <w:r>
        <w:rPr>
          <w:rFonts w:hint="eastAsia" w:ascii="宋体" w:hAnsi="宋体" w:eastAsia="宋体" w:cs="宋体"/>
          <w:highlight w:val="none"/>
        </w:rPr>
        <w:tab/>
      </w:r>
      <w:r>
        <w:rPr>
          <w:rFonts w:hint="eastAsia" w:ascii="宋体" w:hAnsi="宋体" w:eastAsia="宋体" w:cs="宋体"/>
          <w:highlight w:val="none"/>
        </w:rPr>
        <w:fldChar w:fldCharType="begin"/>
      </w:r>
      <w:r>
        <w:rPr>
          <w:rFonts w:hint="eastAsia" w:ascii="宋体" w:hAnsi="宋体" w:eastAsia="宋体" w:cs="宋体"/>
          <w:highlight w:val="none"/>
        </w:rPr>
        <w:instrText xml:space="preserve"> PAGEREF _Toc25317 \h </w:instrText>
      </w:r>
      <w:r>
        <w:rPr>
          <w:rFonts w:hint="eastAsia" w:ascii="宋体" w:hAnsi="宋体" w:eastAsia="宋体" w:cs="宋体"/>
          <w:highlight w:val="none"/>
        </w:rPr>
        <w:fldChar w:fldCharType="separate"/>
      </w:r>
      <w:r>
        <w:rPr>
          <w:rFonts w:hint="eastAsia" w:ascii="宋体" w:hAnsi="宋体" w:eastAsia="宋体" w:cs="宋体"/>
          <w:highlight w:val="none"/>
        </w:rPr>
        <w:t>9</w:t>
      </w:r>
      <w:r>
        <w:rPr>
          <w:rFonts w:hint="eastAsia" w:ascii="宋体" w:hAnsi="宋体" w:eastAsia="宋体" w:cs="宋体"/>
          <w:highlight w:val="none"/>
        </w:rPr>
        <w:fldChar w:fldCharType="end"/>
      </w:r>
      <w:r>
        <w:rPr>
          <w:rFonts w:hint="eastAsia" w:ascii="宋体" w:hAnsi="宋体" w:eastAsia="宋体" w:cs="宋体"/>
          <w:highlight w:val="none"/>
        </w:rPr>
        <w:fldChar w:fldCharType="end"/>
      </w:r>
    </w:p>
    <w:p>
      <w:pPr>
        <w:pStyle w:val="9"/>
        <w:tabs>
          <w:tab w:val="right" w:leader="dot" w:pos="9355"/>
          <w:tab w:val="clear" w:pos="9242"/>
        </w:tabs>
        <w:rPr>
          <w:highlight w:val="none"/>
        </w:rPr>
      </w:pPr>
      <w:r>
        <w:rPr>
          <w:rFonts w:hint="eastAsia" w:ascii="宋体" w:hAnsi="宋体" w:eastAsia="宋体" w:cs="宋体"/>
          <w:highlight w:val="none"/>
        </w:rPr>
        <w:fldChar w:fldCharType="begin"/>
      </w:r>
      <w:r>
        <w:rPr>
          <w:rFonts w:hint="eastAsia" w:ascii="宋体" w:hAnsi="宋体" w:eastAsia="宋体" w:cs="宋体"/>
          <w:highlight w:val="none"/>
        </w:rPr>
        <w:instrText xml:space="preserve"> HYPERLINK \l _Toc15291 </w:instrText>
      </w:r>
      <w:r>
        <w:rPr>
          <w:rFonts w:hint="eastAsia" w:ascii="宋体" w:hAnsi="宋体" w:eastAsia="宋体" w:cs="宋体"/>
          <w:highlight w:val="none"/>
        </w:rPr>
        <w:fldChar w:fldCharType="separate"/>
      </w:r>
      <w:r>
        <w:rPr>
          <w:rFonts w:hint="eastAsia" w:hAnsi="Times New Roman" w:cs="Times New Roman"/>
          <w:szCs w:val="22"/>
          <w:highlight w:val="none"/>
        </w:rPr>
        <w:t>11</w:t>
      </w:r>
      <w:r>
        <w:rPr>
          <w:rFonts w:hint="eastAsia" w:cs="Times New Roman"/>
          <w:szCs w:val="22"/>
          <w:highlight w:val="none"/>
          <w:lang w:eastAsia="zh-CN"/>
        </w:rPr>
        <w:t>　</w:t>
      </w:r>
      <w:r>
        <w:rPr>
          <w:rFonts w:hint="eastAsia" w:hAnsi="Times New Roman" w:cs="Times New Roman"/>
          <w:szCs w:val="22"/>
          <w:highlight w:val="none"/>
        </w:rPr>
        <w:t>数据安</w:t>
      </w:r>
      <w:r>
        <w:rPr>
          <w:rFonts w:hint="eastAsia"/>
          <w:szCs w:val="22"/>
          <w:highlight w:val="none"/>
        </w:rPr>
        <w:t>全</w:t>
      </w:r>
      <w:r>
        <w:rPr>
          <w:highlight w:val="none"/>
        </w:rPr>
        <w:tab/>
      </w:r>
      <w:r>
        <w:rPr>
          <w:highlight w:val="none"/>
        </w:rPr>
        <w:fldChar w:fldCharType="begin"/>
      </w:r>
      <w:r>
        <w:rPr>
          <w:highlight w:val="none"/>
        </w:rPr>
        <w:instrText xml:space="preserve"> PAGEREF _Toc15291 \h </w:instrText>
      </w:r>
      <w:r>
        <w:rPr>
          <w:highlight w:val="none"/>
        </w:rPr>
        <w:fldChar w:fldCharType="separate"/>
      </w:r>
      <w:r>
        <w:rPr>
          <w:highlight w:val="none"/>
        </w:rPr>
        <w:t>9</w:t>
      </w:r>
      <w:r>
        <w:rPr>
          <w:highlight w:val="none"/>
        </w:rPr>
        <w:fldChar w:fldCharType="end"/>
      </w:r>
      <w:r>
        <w:rPr>
          <w:rFonts w:hint="eastAsia" w:ascii="宋体" w:hAnsi="宋体" w:eastAsia="宋体" w:cs="宋体"/>
          <w:highlight w:val="none"/>
        </w:rPr>
        <w:fldChar w:fldCharType="end"/>
      </w:r>
    </w:p>
    <w:p>
      <w:pPr>
        <w:pStyle w:val="5"/>
        <w:tabs>
          <w:tab w:val="right" w:leader="dot" w:pos="9355"/>
          <w:tab w:val="clear" w:pos="9241"/>
        </w:tabs>
        <w:rPr>
          <w:rFonts w:hint="eastAsia" w:ascii="宋体" w:hAnsi="宋体" w:eastAsia="宋体" w:cs="宋体"/>
          <w:highlight w:val="none"/>
        </w:rPr>
      </w:pPr>
      <w:r>
        <w:rPr>
          <w:rFonts w:hint="eastAsia" w:ascii="宋体" w:hAnsi="宋体" w:eastAsia="宋体" w:cs="宋体"/>
          <w:highlight w:val="none"/>
        </w:rPr>
        <w:fldChar w:fldCharType="begin"/>
      </w:r>
      <w:r>
        <w:rPr>
          <w:rFonts w:hint="eastAsia" w:ascii="宋体" w:hAnsi="宋体" w:eastAsia="宋体" w:cs="宋体"/>
          <w:highlight w:val="none"/>
        </w:rPr>
        <w:instrText xml:space="preserve"> HYPERLINK \l _Toc15438 </w:instrText>
      </w:r>
      <w:r>
        <w:rPr>
          <w:rFonts w:hint="eastAsia" w:ascii="宋体" w:hAnsi="宋体" w:eastAsia="宋体" w:cs="宋体"/>
          <w:highlight w:val="none"/>
        </w:rPr>
        <w:fldChar w:fldCharType="separate"/>
      </w:r>
      <w:r>
        <w:rPr>
          <w:rFonts w:hint="eastAsia" w:ascii="宋体" w:hAnsi="宋体" w:eastAsia="宋体" w:cs="宋体"/>
          <w:highlight w:val="none"/>
        </w:rPr>
        <w:t>11.1</w:t>
      </w:r>
      <w:r>
        <w:rPr>
          <w:rFonts w:hint="eastAsia" w:hAnsi="宋体" w:cs="宋体"/>
          <w:highlight w:val="none"/>
          <w:lang w:eastAsia="zh-CN"/>
        </w:rPr>
        <w:t>　</w:t>
      </w:r>
      <w:r>
        <w:rPr>
          <w:rFonts w:hint="eastAsia" w:ascii="宋体" w:hAnsi="宋体" w:eastAsia="宋体" w:cs="宋体"/>
          <w:highlight w:val="none"/>
          <w:lang w:eastAsia="zh-CN"/>
        </w:rPr>
        <w:t>签名机制</w:t>
      </w:r>
      <w:r>
        <w:rPr>
          <w:rFonts w:hint="eastAsia" w:ascii="宋体" w:hAnsi="宋体" w:eastAsia="宋体" w:cs="宋体"/>
          <w:highlight w:val="none"/>
        </w:rPr>
        <w:tab/>
      </w:r>
      <w:r>
        <w:rPr>
          <w:rFonts w:hint="eastAsia" w:ascii="宋体" w:hAnsi="宋体" w:eastAsia="宋体" w:cs="宋体"/>
          <w:highlight w:val="none"/>
        </w:rPr>
        <w:fldChar w:fldCharType="begin"/>
      </w:r>
      <w:r>
        <w:rPr>
          <w:rFonts w:hint="eastAsia" w:ascii="宋体" w:hAnsi="宋体" w:eastAsia="宋体" w:cs="宋体"/>
          <w:highlight w:val="none"/>
        </w:rPr>
        <w:instrText xml:space="preserve"> PAGEREF _Toc15438 \h </w:instrText>
      </w:r>
      <w:r>
        <w:rPr>
          <w:rFonts w:hint="eastAsia" w:ascii="宋体" w:hAnsi="宋体" w:eastAsia="宋体" w:cs="宋体"/>
          <w:highlight w:val="none"/>
        </w:rPr>
        <w:fldChar w:fldCharType="separate"/>
      </w:r>
      <w:r>
        <w:rPr>
          <w:rFonts w:hint="eastAsia" w:ascii="宋体" w:hAnsi="宋体" w:eastAsia="宋体" w:cs="宋体"/>
          <w:highlight w:val="none"/>
        </w:rPr>
        <w:t>9</w:t>
      </w:r>
      <w:r>
        <w:rPr>
          <w:rFonts w:hint="eastAsia" w:ascii="宋体" w:hAnsi="宋体" w:eastAsia="宋体" w:cs="宋体"/>
          <w:highlight w:val="none"/>
        </w:rPr>
        <w:fldChar w:fldCharType="end"/>
      </w:r>
      <w:r>
        <w:rPr>
          <w:rFonts w:hint="eastAsia" w:ascii="宋体" w:hAnsi="宋体" w:eastAsia="宋体" w:cs="宋体"/>
          <w:highlight w:val="none"/>
        </w:rPr>
        <w:fldChar w:fldCharType="end"/>
      </w:r>
    </w:p>
    <w:p>
      <w:pPr>
        <w:pStyle w:val="5"/>
        <w:tabs>
          <w:tab w:val="right" w:leader="dot" w:pos="9355"/>
          <w:tab w:val="clear" w:pos="9241"/>
        </w:tabs>
        <w:rPr>
          <w:rFonts w:hint="eastAsia" w:ascii="宋体" w:hAnsi="宋体" w:eastAsia="宋体" w:cs="宋体"/>
          <w:highlight w:val="none"/>
        </w:rPr>
      </w:pPr>
      <w:r>
        <w:rPr>
          <w:rFonts w:hint="eastAsia" w:ascii="宋体" w:hAnsi="宋体" w:eastAsia="宋体" w:cs="宋体"/>
          <w:highlight w:val="none"/>
        </w:rPr>
        <w:fldChar w:fldCharType="begin"/>
      </w:r>
      <w:r>
        <w:rPr>
          <w:rFonts w:hint="eastAsia" w:ascii="宋体" w:hAnsi="宋体" w:eastAsia="宋体" w:cs="宋体"/>
          <w:highlight w:val="none"/>
        </w:rPr>
        <w:instrText xml:space="preserve"> HYPERLINK \l _Toc19649 </w:instrText>
      </w:r>
      <w:r>
        <w:rPr>
          <w:rFonts w:hint="eastAsia" w:ascii="宋体" w:hAnsi="宋体" w:eastAsia="宋体" w:cs="宋体"/>
          <w:highlight w:val="none"/>
        </w:rPr>
        <w:fldChar w:fldCharType="separate"/>
      </w:r>
      <w:r>
        <w:rPr>
          <w:rFonts w:hint="eastAsia" w:ascii="宋体" w:hAnsi="宋体" w:eastAsia="宋体" w:cs="宋体"/>
          <w:highlight w:val="none"/>
        </w:rPr>
        <w:t>11.2</w:t>
      </w:r>
      <w:r>
        <w:rPr>
          <w:rFonts w:hint="eastAsia" w:hAnsi="宋体" w:cs="宋体"/>
          <w:highlight w:val="none"/>
          <w:lang w:eastAsia="zh-CN"/>
        </w:rPr>
        <w:t>　</w:t>
      </w:r>
      <w:r>
        <w:rPr>
          <w:rFonts w:hint="eastAsia" w:ascii="宋体" w:hAnsi="宋体" w:eastAsia="宋体" w:cs="宋体"/>
          <w:highlight w:val="none"/>
        </w:rPr>
        <w:t>签名生成步骤</w:t>
      </w:r>
      <w:r>
        <w:rPr>
          <w:rFonts w:hint="eastAsia" w:ascii="宋体" w:hAnsi="宋体" w:eastAsia="宋体" w:cs="宋体"/>
          <w:highlight w:val="none"/>
        </w:rPr>
        <w:tab/>
      </w:r>
      <w:r>
        <w:rPr>
          <w:rFonts w:hint="eastAsia" w:ascii="宋体" w:hAnsi="宋体" w:eastAsia="宋体" w:cs="宋体"/>
          <w:highlight w:val="none"/>
        </w:rPr>
        <w:fldChar w:fldCharType="begin"/>
      </w:r>
      <w:r>
        <w:rPr>
          <w:rFonts w:hint="eastAsia" w:ascii="宋体" w:hAnsi="宋体" w:eastAsia="宋体" w:cs="宋体"/>
          <w:highlight w:val="none"/>
        </w:rPr>
        <w:instrText xml:space="preserve"> PAGEREF _Toc19649 \h </w:instrText>
      </w:r>
      <w:r>
        <w:rPr>
          <w:rFonts w:hint="eastAsia" w:ascii="宋体" w:hAnsi="宋体" w:eastAsia="宋体" w:cs="宋体"/>
          <w:highlight w:val="none"/>
        </w:rPr>
        <w:fldChar w:fldCharType="separate"/>
      </w:r>
      <w:r>
        <w:rPr>
          <w:rFonts w:hint="eastAsia" w:ascii="宋体" w:hAnsi="宋体" w:eastAsia="宋体" w:cs="宋体"/>
          <w:highlight w:val="none"/>
        </w:rPr>
        <w:t>10</w:t>
      </w:r>
      <w:r>
        <w:rPr>
          <w:rFonts w:hint="eastAsia" w:ascii="宋体" w:hAnsi="宋体" w:eastAsia="宋体" w:cs="宋体"/>
          <w:highlight w:val="none"/>
        </w:rPr>
        <w:fldChar w:fldCharType="end"/>
      </w:r>
      <w:r>
        <w:rPr>
          <w:rFonts w:hint="eastAsia" w:ascii="宋体" w:hAnsi="宋体" w:eastAsia="宋体" w:cs="宋体"/>
          <w:highlight w:val="none"/>
        </w:rPr>
        <w:fldChar w:fldCharType="end"/>
      </w:r>
    </w:p>
    <w:p>
      <w:pPr>
        <w:pStyle w:val="5"/>
        <w:tabs>
          <w:tab w:val="right" w:leader="dot" w:pos="9355"/>
          <w:tab w:val="clear" w:pos="9241"/>
        </w:tabs>
        <w:rPr>
          <w:highlight w:val="none"/>
        </w:rPr>
      </w:pPr>
      <w:r>
        <w:rPr>
          <w:rFonts w:hint="eastAsia" w:ascii="宋体" w:hAnsi="宋体" w:eastAsia="宋体" w:cs="宋体"/>
          <w:highlight w:val="none"/>
        </w:rPr>
        <w:fldChar w:fldCharType="begin"/>
      </w:r>
      <w:r>
        <w:rPr>
          <w:rFonts w:hint="eastAsia" w:ascii="宋体" w:hAnsi="宋体" w:eastAsia="宋体" w:cs="宋体"/>
          <w:highlight w:val="none"/>
        </w:rPr>
        <w:instrText xml:space="preserve"> HYPERLINK \l _Toc2703 </w:instrText>
      </w:r>
      <w:r>
        <w:rPr>
          <w:rFonts w:hint="eastAsia" w:ascii="宋体" w:hAnsi="宋体" w:eastAsia="宋体" w:cs="宋体"/>
          <w:highlight w:val="none"/>
        </w:rPr>
        <w:fldChar w:fldCharType="separate"/>
      </w:r>
      <w:r>
        <w:rPr>
          <w:rFonts w:hint="eastAsia" w:ascii="宋体" w:hAnsi="宋体" w:eastAsia="宋体" w:cs="宋体"/>
          <w:highlight w:val="none"/>
        </w:rPr>
        <w:t>11.3</w:t>
      </w:r>
      <w:r>
        <w:rPr>
          <w:rFonts w:hint="eastAsia" w:hAnsi="宋体" w:cs="宋体"/>
          <w:highlight w:val="none"/>
          <w:lang w:eastAsia="zh-CN"/>
        </w:rPr>
        <w:t>　</w:t>
      </w:r>
      <w:r>
        <w:rPr>
          <w:rFonts w:hint="eastAsia" w:ascii="宋体" w:hAnsi="宋体" w:eastAsia="宋体" w:cs="宋体"/>
          <w:highlight w:val="none"/>
        </w:rPr>
        <w:t>验签步骤</w:t>
      </w:r>
      <w:r>
        <w:rPr>
          <w:rFonts w:hint="eastAsia" w:ascii="宋体" w:hAnsi="宋体" w:eastAsia="宋体" w:cs="宋体"/>
          <w:highlight w:val="none"/>
        </w:rPr>
        <w:tab/>
      </w:r>
      <w:r>
        <w:rPr>
          <w:rFonts w:hint="eastAsia" w:ascii="宋体" w:hAnsi="宋体" w:eastAsia="宋体" w:cs="宋体"/>
          <w:highlight w:val="none"/>
        </w:rPr>
        <w:fldChar w:fldCharType="begin"/>
      </w:r>
      <w:r>
        <w:rPr>
          <w:rFonts w:hint="eastAsia" w:ascii="宋体" w:hAnsi="宋体" w:eastAsia="宋体" w:cs="宋体"/>
          <w:highlight w:val="none"/>
        </w:rPr>
        <w:instrText xml:space="preserve"> PAGEREF _Toc2703 \h </w:instrText>
      </w:r>
      <w:r>
        <w:rPr>
          <w:rFonts w:hint="eastAsia" w:ascii="宋体" w:hAnsi="宋体" w:eastAsia="宋体" w:cs="宋体"/>
          <w:highlight w:val="none"/>
        </w:rPr>
        <w:fldChar w:fldCharType="separate"/>
      </w:r>
      <w:r>
        <w:rPr>
          <w:rFonts w:hint="eastAsia" w:ascii="宋体" w:hAnsi="宋体" w:eastAsia="宋体" w:cs="宋体"/>
          <w:highlight w:val="none"/>
        </w:rPr>
        <w:t>10</w:t>
      </w:r>
      <w:r>
        <w:rPr>
          <w:rFonts w:hint="eastAsia" w:ascii="宋体" w:hAnsi="宋体" w:eastAsia="宋体" w:cs="宋体"/>
          <w:highlight w:val="none"/>
        </w:rPr>
        <w:fldChar w:fldCharType="end"/>
      </w:r>
      <w:r>
        <w:rPr>
          <w:rFonts w:hint="eastAsia" w:ascii="宋体" w:hAnsi="宋体" w:eastAsia="宋体" w:cs="宋体"/>
          <w:highlight w:val="none"/>
        </w:rPr>
        <w:fldChar w:fldCharType="end"/>
      </w:r>
    </w:p>
    <w:p>
      <w:pPr>
        <w:pStyle w:val="9"/>
        <w:tabs>
          <w:tab w:val="right" w:leader="dot" w:pos="9355"/>
          <w:tab w:val="clear" w:pos="9242"/>
        </w:tabs>
        <w:rPr>
          <w:highlight w:val="none"/>
        </w:rPr>
      </w:pPr>
      <w:r>
        <w:rPr>
          <w:rFonts w:hint="eastAsia" w:ascii="宋体" w:hAnsi="宋体" w:eastAsia="宋体" w:cs="宋体"/>
          <w:highlight w:val="none"/>
        </w:rPr>
        <w:fldChar w:fldCharType="begin"/>
      </w:r>
      <w:r>
        <w:rPr>
          <w:rFonts w:hint="eastAsia" w:ascii="宋体" w:hAnsi="宋体" w:eastAsia="宋体" w:cs="宋体"/>
          <w:highlight w:val="none"/>
        </w:rPr>
        <w:instrText xml:space="preserve"> HYPERLINK \l _Toc21154 </w:instrText>
      </w:r>
      <w:r>
        <w:rPr>
          <w:rFonts w:hint="eastAsia" w:ascii="宋体" w:hAnsi="宋体" w:eastAsia="宋体" w:cs="宋体"/>
          <w:highlight w:val="none"/>
        </w:rPr>
        <w:fldChar w:fldCharType="separate"/>
      </w:r>
      <w:r>
        <w:rPr>
          <w:rFonts w:hint="eastAsia" w:hAnsi="Times New Roman" w:cs="Times New Roman"/>
          <w:szCs w:val="22"/>
          <w:highlight w:val="none"/>
        </w:rPr>
        <w:t>12</w:t>
      </w:r>
      <w:r>
        <w:rPr>
          <w:rFonts w:hint="eastAsia" w:cs="Times New Roman"/>
          <w:szCs w:val="22"/>
          <w:highlight w:val="none"/>
          <w:lang w:eastAsia="zh-CN"/>
        </w:rPr>
        <w:t>　</w:t>
      </w:r>
      <w:r>
        <w:rPr>
          <w:rFonts w:hint="eastAsia" w:hAnsi="Times New Roman" w:cs="Times New Roman"/>
          <w:szCs w:val="22"/>
          <w:highlight w:val="none"/>
        </w:rPr>
        <w:t>停车</w:t>
      </w:r>
      <w:r>
        <w:rPr>
          <w:rFonts w:hint="eastAsia" w:hAnsi="Times New Roman" w:cs="Times New Roman"/>
          <w:szCs w:val="22"/>
          <w:highlight w:val="none"/>
          <w:lang w:val="en-US" w:eastAsia="zh-CN"/>
        </w:rPr>
        <w:t>场</w:t>
      </w:r>
      <w:r>
        <w:rPr>
          <w:rFonts w:hint="eastAsia"/>
          <w:szCs w:val="22"/>
          <w:highlight w:val="none"/>
          <w:lang w:val="en-US" w:eastAsia="zh-CN"/>
        </w:rPr>
        <w:t>（</w:t>
      </w:r>
      <w:r>
        <w:rPr>
          <w:rFonts w:hint="eastAsia"/>
          <w:szCs w:val="22"/>
          <w:highlight w:val="none"/>
        </w:rPr>
        <w:t>库</w:t>
      </w:r>
      <w:r>
        <w:rPr>
          <w:rFonts w:hint="eastAsia"/>
          <w:szCs w:val="22"/>
          <w:highlight w:val="none"/>
          <w:lang w:eastAsia="zh-CN"/>
        </w:rPr>
        <w:t>）</w:t>
      </w:r>
      <w:r>
        <w:rPr>
          <w:rFonts w:hint="eastAsia"/>
          <w:szCs w:val="22"/>
          <w:highlight w:val="none"/>
        </w:rPr>
        <w:t>静态信息交互内容</w:t>
      </w:r>
      <w:r>
        <w:rPr>
          <w:highlight w:val="none"/>
        </w:rPr>
        <w:tab/>
      </w:r>
      <w:r>
        <w:rPr>
          <w:highlight w:val="none"/>
        </w:rPr>
        <w:fldChar w:fldCharType="begin"/>
      </w:r>
      <w:r>
        <w:rPr>
          <w:highlight w:val="none"/>
        </w:rPr>
        <w:instrText xml:space="preserve"> PAGEREF _Toc21154 \h </w:instrText>
      </w:r>
      <w:r>
        <w:rPr>
          <w:highlight w:val="none"/>
        </w:rPr>
        <w:fldChar w:fldCharType="separate"/>
      </w:r>
      <w:r>
        <w:rPr>
          <w:highlight w:val="none"/>
        </w:rPr>
        <w:t>10</w:t>
      </w:r>
      <w:r>
        <w:rPr>
          <w:highlight w:val="none"/>
        </w:rPr>
        <w:fldChar w:fldCharType="end"/>
      </w:r>
      <w:r>
        <w:rPr>
          <w:rFonts w:hint="eastAsia" w:ascii="宋体" w:hAnsi="宋体" w:eastAsia="宋体" w:cs="宋体"/>
          <w:highlight w:val="none"/>
        </w:rPr>
        <w:fldChar w:fldCharType="end"/>
      </w:r>
    </w:p>
    <w:p>
      <w:pPr>
        <w:pStyle w:val="5"/>
        <w:tabs>
          <w:tab w:val="right" w:leader="dot" w:pos="9355"/>
          <w:tab w:val="clear" w:pos="9241"/>
        </w:tabs>
        <w:rPr>
          <w:rFonts w:hint="eastAsia" w:ascii="宋体" w:hAnsi="宋体" w:eastAsia="宋体" w:cs="宋体"/>
          <w:highlight w:val="none"/>
        </w:rPr>
      </w:pPr>
      <w:r>
        <w:rPr>
          <w:rFonts w:hint="eastAsia" w:ascii="宋体" w:hAnsi="宋体" w:eastAsia="宋体" w:cs="宋体"/>
          <w:highlight w:val="none"/>
        </w:rPr>
        <w:fldChar w:fldCharType="begin"/>
      </w:r>
      <w:r>
        <w:rPr>
          <w:rFonts w:hint="eastAsia" w:ascii="宋体" w:hAnsi="宋体" w:eastAsia="宋体" w:cs="宋体"/>
          <w:highlight w:val="none"/>
        </w:rPr>
        <w:instrText xml:space="preserve"> HYPERLINK \l _Toc18726 </w:instrText>
      </w:r>
      <w:r>
        <w:rPr>
          <w:rFonts w:hint="eastAsia" w:ascii="宋体" w:hAnsi="宋体" w:eastAsia="宋体" w:cs="宋体"/>
          <w:highlight w:val="none"/>
        </w:rPr>
        <w:fldChar w:fldCharType="separate"/>
      </w:r>
      <w:r>
        <w:rPr>
          <w:rFonts w:hint="eastAsia" w:ascii="宋体" w:hAnsi="宋体" w:eastAsia="宋体" w:cs="宋体"/>
          <w:highlight w:val="none"/>
        </w:rPr>
        <w:t>12.1</w:t>
      </w:r>
      <w:r>
        <w:rPr>
          <w:rFonts w:hint="eastAsia" w:hAnsi="宋体" w:cs="宋体"/>
          <w:highlight w:val="none"/>
          <w:lang w:eastAsia="zh-CN"/>
        </w:rPr>
        <w:t>　</w:t>
      </w:r>
      <w:r>
        <w:rPr>
          <w:rFonts w:hint="eastAsia" w:ascii="宋体" w:hAnsi="宋体" w:eastAsia="宋体" w:cs="宋体"/>
          <w:highlight w:val="none"/>
        </w:rPr>
        <w:t>数据交互</w:t>
      </w:r>
      <w:r>
        <w:rPr>
          <w:rFonts w:hint="eastAsia" w:ascii="宋体" w:hAnsi="宋体" w:eastAsia="宋体" w:cs="宋体"/>
          <w:highlight w:val="none"/>
        </w:rPr>
        <w:tab/>
      </w:r>
      <w:r>
        <w:rPr>
          <w:rFonts w:hint="eastAsia" w:ascii="宋体" w:hAnsi="宋体" w:eastAsia="宋体" w:cs="宋体"/>
          <w:highlight w:val="none"/>
        </w:rPr>
        <w:fldChar w:fldCharType="begin"/>
      </w:r>
      <w:r>
        <w:rPr>
          <w:rFonts w:hint="eastAsia" w:ascii="宋体" w:hAnsi="宋体" w:eastAsia="宋体" w:cs="宋体"/>
          <w:highlight w:val="none"/>
        </w:rPr>
        <w:instrText xml:space="preserve"> PAGEREF _Toc18726 \h </w:instrText>
      </w:r>
      <w:r>
        <w:rPr>
          <w:rFonts w:hint="eastAsia" w:ascii="宋体" w:hAnsi="宋体" w:eastAsia="宋体" w:cs="宋体"/>
          <w:highlight w:val="none"/>
        </w:rPr>
        <w:fldChar w:fldCharType="separate"/>
      </w:r>
      <w:r>
        <w:rPr>
          <w:rFonts w:hint="eastAsia" w:ascii="宋体" w:hAnsi="宋体" w:eastAsia="宋体" w:cs="宋体"/>
          <w:highlight w:val="none"/>
        </w:rPr>
        <w:t>10</w:t>
      </w:r>
      <w:r>
        <w:rPr>
          <w:rFonts w:hint="eastAsia" w:ascii="宋体" w:hAnsi="宋体" w:eastAsia="宋体" w:cs="宋体"/>
          <w:highlight w:val="none"/>
        </w:rPr>
        <w:fldChar w:fldCharType="end"/>
      </w:r>
      <w:r>
        <w:rPr>
          <w:rFonts w:hint="eastAsia" w:ascii="宋体" w:hAnsi="宋体" w:eastAsia="宋体" w:cs="宋体"/>
          <w:highlight w:val="none"/>
        </w:rPr>
        <w:fldChar w:fldCharType="end"/>
      </w:r>
    </w:p>
    <w:p>
      <w:pPr>
        <w:pStyle w:val="5"/>
        <w:tabs>
          <w:tab w:val="right" w:leader="dot" w:pos="9355"/>
          <w:tab w:val="clear" w:pos="9241"/>
        </w:tabs>
        <w:rPr>
          <w:rFonts w:hint="eastAsia" w:ascii="宋体" w:hAnsi="宋体" w:eastAsia="宋体" w:cs="宋体"/>
          <w:highlight w:val="none"/>
        </w:rPr>
      </w:pPr>
      <w:r>
        <w:rPr>
          <w:rFonts w:hint="eastAsia" w:ascii="宋体" w:hAnsi="宋体" w:eastAsia="宋体" w:cs="宋体"/>
          <w:highlight w:val="none"/>
        </w:rPr>
        <w:fldChar w:fldCharType="begin"/>
      </w:r>
      <w:r>
        <w:rPr>
          <w:rFonts w:hint="eastAsia" w:ascii="宋体" w:hAnsi="宋体" w:eastAsia="宋体" w:cs="宋体"/>
          <w:highlight w:val="none"/>
        </w:rPr>
        <w:instrText xml:space="preserve"> HYPERLINK \l _Toc16333 </w:instrText>
      </w:r>
      <w:r>
        <w:rPr>
          <w:rFonts w:hint="eastAsia" w:ascii="宋体" w:hAnsi="宋体" w:eastAsia="宋体" w:cs="宋体"/>
          <w:highlight w:val="none"/>
        </w:rPr>
        <w:fldChar w:fldCharType="separate"/>
      </w:r>
      <w:r>
        <w:rPr>
          <w:rFonts w:hint="eastAsia" w:ascii="宋体" w:hAnsi="宋体" w:eastAsia="宋体" w:cs="宋体"/>
          <w:highlight w:val="none"/>
        </w:rPr>
        <w:t>12.2</w:t>
      </w:r>
      <w:r>
        <w:rPr>
          <w:rFonts w:hint="eastAsia" w:hAnsi="宋体" w:cs="宋体"/>
          <w:highlight w:val="none"/>
          <w:lang w:eastAsia="zh-CN"/>
        </w:rPr>
        <w:t>　</w:t>
      </w:r>
      <w:r>
        <w:rPr>
          <w:rFonts w:hint="eastAsia" w:ascii="宋体" w:hAnsi="宋体" w:eastAsia="宋体" w:cs="宋体"/>
          <w:highlight w:val="none"/>
        </w:rPr>
        <w:t>停车管理员数据项</w:t>
      </w:r>
      <w:r>
        <w:rPr>
          <w:rFonts w:hint="eastAsia" w:ascii="宋体" w:hAnsi="宋体" w:eastAsia="宋体" w:cs="宋体"/>
          <w:highlight w:val="none"/>
        </w:rPr>
        <w:tab/>
      </w:r>
      <w:r>
        <w:rPr>
          <w:rFonts w:hint="eastAsia" w:ascii="宋体" w:hAnsi="宋体" w:eastAsia="宋体" w:cs="宋体"/>
          <w:highlight w:val="none"/>
        </w:rPr>
        <w:fldChar w:fldCharType="begin"/>
      </w:r>
      <w:r>
        <w:rPr>
          <w:rFonts w:hint="eastAsia" w:ascii="宋体" w:hAnsi="宋体" w:eastAsia="宋体" w:cs="宋体"/>
          <w:highlight w:val="none"/>
        </w:rPr>
        <w:instrText xml:space="preserve"> PAGEREF _Toc16333 \h </w:instrText>
      </w:r>
      <w:r>
        <w:rPr>
          <w:rFonts w:hint="eastAsia" w:ascii="宋体" w:hAnsi="宋体" w:eastAsia="宋体" w:cs="宋体"/>
          <w:highlight w:val="none"/>
        </w:rPr>
        <w:fldChar w:fldCharType="separate"/>
      </w:r>
      <w:r>
        <w:rPr>
          <w:rFonts w:hint="eastAsia" w:ascii="宋体" w:hAnsi="宋体" w:eastAsia="宋体" w:cs="宋体"/>
          <w:highlight w:val="none"/>
        </w:rPr>
        <w:t>11</w:t>
      </w:r>
      <w:r>
        <w:rPr>
          <w:rFonts w:hint="eastAsia" w:ascii="宋体" w:hAnsi="宋体" w:eastAsia="宋体" w:cs="宋体"/>
          <w:highlight w:val="none"/>
        </w:rPr>
        <w:fldChar w:fldCharType="end"/>
      </w:r>
      <w:r>
        <w:rPr>
          <w:rFonts w:hint="eastAsia" w:ascii="宋体" w:hAnsi="宋体" w:eastAsia="宋体" w:cs="宋体"/>
          <w:highlight w:val="none"/>
        </w:rPr>
        <w:fldChar w:fldCharType="end"/>
      </w:r>
    </w:p>
    <w:p>
      <w:pPr>
        <w:pStyle w:val="5"/>
        <w:tabs>
          <w:tab w:val="right" w:leader="dot" w:pos="9355"/>
          <w:tab w:val="clear" w:pos="9241"/>
        </w:tabs>
        <w:rPr>
          <w:rFonts w:hint="eastAsia" w:ascii="宋体" w:hAnsi="宋体" w:eastAsia="宋体" w:cs="宋体"/>
          <w:highlight w:val="none"/>
        </w:rPr>
      </w:pPr>
      <w:r>
        <w:rPr>
          <w:rFonts w:hint="eastAsia" w:ascii="宋体" w:hAnsi="宋体" w:eastAsia="宋体" w:cs="宋体"/>
          <w:highlight w:val="none"/>
        </w:rPr>
        <w:fldChar w:fldCharType="begin"/>
      </w:r>
      <w:r>
        <w:rPr>
          <w:rFonts w:hint="eastAsia" w:ascii="宋体" w:hAnsi="宋体" w:eastAsia="宋体" w:cs="宋体"/>
          <w:highlight w:val="none"/>
        </w:rPr>
        <w:instrText xml:space="preserve"> HYPERLINK \l _Toc14831 </w:instrText>
      </w:r>
      <w:r>
        <w:rPr>
          <w:rFonts w:hint="eastAsia" w:ascii="宋体" w:hAnsi="宋体" w:eastAsia="宋体" w:cs="宋体"/>
          <w:highlight w:val="none"/>
        </w:rPr>
        <w:fldChar w:fldCharType="separate"/>
      </w:r>
      <w:r>
        <w:rPr>
          <w:rFonts w:hint="eastAsia" w:ascii="宋体" w:hAnsi="宋体" w:eastAsia="宋体" w:cs="宋体"/>
          <w:highlight w:val="none"/>
        </w:rPr>
        <w:t>12.3</w:t>
      </w:r>
      <w:r>
        <w:rPr>
          <w:rFonts w:hint="eastAsia" w:hAnsi="宋体" w:cs="宋体"/>
          <w:highlight w:val="none"/>
          <w:lang w:eastAsia="zh-CN"/>
        </w:rPr>
        <w:t>　</w:t>
      </w:r>
      <w:r>
        <w:rPr>
          <w:rFonts w:hint="eastAsia" w:ascii="宋体" w:hAnsi="宋体" w:eastAsia="宋体" w:cs="宋体"/>
          <w:highlight w:val="none"/>
        </w:rPr>
        <w:t>停车场信息数据项</w:t>
      </w:r>
      <w:r>
        <w:rPr>
          <w:rFonts w:hint="eastAsia" w:ascii="宋体" w:hAnsi="宋体" w:eastAsia="宋体" w:cs="宋体"/>
          <w:highlight w:val="none"/>
        </w:rPr>
        <w:tab/>
      </w:r>
      <w:r>
        <w:rPr>
          <w:rFonts w:hint="eastAsia" w:ascii="宋体" w:hAnsi="宋体" w:eastAsia="宋体" w:cs="宋体"/>
          <w:highlight w:val="none"/>
        </w:rPr>
        <w:fldChar w:fldCharType="begin"/>
      </w:r>
      <w:r>
        <w:rPr>
          <w:rFonts w:hint="eastAsia" w:ascii="宋体" w:hAnsi="宋体" w:eastAsia="宋体" w:cs="宋体"/>
          <w:highlight w:val="none"/>
        </w:rPr>
        <w:instrText xml:space="preserve"> PAGEREF _Toc14831 \h </w:instrText>
      </w:r>
      <w:r>
        <w:rPr>
          <w:rFonts w:hint="eastAsia" w:ascii="宋体" w:hAnsi="宋体" w:eastAsia="宋体" w:cs="宋体"/>
          <w:highlight w:val="none"/>
        </w:rPr>
        <w:fldChar w:fldCharType="separate"/>
      </w:r>
      <w:r>
        <w:rPr>
          <w:rFonts w:hint="eastAsia" w:ascii="宋体" w:hAnsi="宋体" w:eastAsia="宋体" w:cs="宋体"/>
          <w:highlight w:val="none"/>
        </w:rPr>
        <w:t>12</w:t>
      </w:r>
      <w:r>
        <w:rPr>
          <w:rFonts w:hint="eastAsia" w:ascii="宋体" w:hAnsi="宋体" w:eastAsia="宋体" w:cs="宋体"/>
          <w:highlight w:val="none"/>
        </w:rPr>
        <w:fldChar w:fldCharType="end"/>
      </w:r>
      <w:r>
        <w:rPr>
          <w:rFonts w:hint="eastAsia" w:ascii="宋体" w:hAnsi="宋体" w:eastAsia="宋体" w:cs="宋体"/>
          <w:highlight w:val="none"/>
        </w:rPr>
        <w:fldChar w:fldCharType="end"/>
      </w:r>
    </w:p>
    <w:p>
      <w:pPr>
        <w:pStyle w:val="5"/>
        <w:tabs>
          <w:tab w:val="right" w:leader="dot" w:pos="9355"/>
          <w:tab w:val="clear" w:pos="9241"/>
        </w:tabs>
        <w:rPr>
          <w:rFonts w:hint="eastAsia" w:ascii="宋体" w:hAnsi="宋体" w:eastAsia="宋体" w:cs="宋体"/>
          <w:highlight w:val="none"/>
        </w:rPr>
      </w:pPr>
      <w:r>
        <w:rPr>
          <w:rFonts w:hint="eastAsia" w:ascii="宋体" w:hAnsi="宋体" w:eastAsia="宋体" w:cs="宋体"/>
          <w:highlight w:val="none"/>
        </w:rPr>
        <w:fldChar w:fldCharType="begin"/>
      </w:r>
      <w:r>
        <w:rPr>
          <w:rFonts w:hint="eastAsia" w:ascii="宋体" w:hAnsi="宋体" w:eastAsia="宋体" w:cs="宋体"/>
          <w:highlight w:val="none"/>
        </w:rPr>
        <w:instrText xml:space="preserve"> HYPERLINK \l _Toc11065 </w:instrText>
      </w:r>
      <w:r>
        <w:rPr>
          <w:rFonts w:hint="eastAsia" w:ascii="宋体" w:hAnsi="宋体" w:eastAsia="宋体" w:cs="宋体"/>
          <w:highlight w:val="none"/>
        </w:rPr>
        <w:fldChar w:fldCharType="separate"/>
      </w:r>
      <w:r>
        <w:rPr>
          <w:rFonts w:hint="eastAsia" w:ascii="宋体" w:hAnsi="宋体" w:eastAsia="宋体" w:cs="宋体"/>
          <w:highlight w:val="none"/>
        </w:rPr>
        <w:t>12.4</w:t>
      </w:r>
      <w:r>
        <w:rPr>
          <w:rFonts w:hint="eastAsia" w:hAnsi="宋体" w:cs="宋体"/>
          <w:highlight w:val="none"/>
          <w:lang w:eastAsia="zh-CN"/>
        </w:rPr>
        <w:t>　</w:t>
      </w:r>
      <w:r>
        <w:rPr>
          <w:rFonts w:hint="eastAsia" w:ascii="宋体" w:hAnsi="宋体" w:eastAsia="宋体" w:cs="宋体"/>
          <w:highlight w:val="none"/>
        </w:rPr>
        <w:t>出入口信息数据项</w:t>
      </w:r>
      <w:r>
        <w:rPr>
          <w:rFonts w:hint="eastAsia" w:ascii="宋体" w:hAnsi="宋体" w:eastAsia="宋体" w:cs="宋体"/>
          <w:highlight w:val="none"/>
        </w:rPr>
        <w:tab/>
      </w:r>
      <w:r>
        <w:rPr>
          <w:rFonts w:hint="eastAsia" w:ascii="宋体" w:hAnsi="宋体" w:eastAsia="宋体" w:cs="宋体"/>
          <w:highlight w:val="none"/>
        </w:rPr>
        <w:fldChar w:fldCharType="begin"/>
      </w:r>
      <w:r>
        <w:rPr>
          <w:rFonts w:hint="eastAsia" w:ascii="宋体" w:hAnsi="宋体" w:eastAsia="宋体" w:cs="宋体"/>
          <w:highlight w:val="none"/>
        </w:rPr>
        <w:instrText xml:space="preserve"> PAGEREF _Toc11065 \h </w:instrText>
      </w:r>
      <w:r>
        <w:rPr>
          <w:rFonts w:hint="eastAsia" w:ascii="宋体" w:hAnsi="宋体" w:eastAsia="宋体" w:cs="宋体"/>
          <w:highlight w:val="none"/>
        </w:rPr>
        <w:fldChar w:fldCharType="separate"/>
      </w:r>
      <w:r>
        <w:rPr>
          <w:rFonts w:hint="eastAsia" w:ascii="宋体" w:hAnsi="宋体" w:eastAsia="宋体" w:cs="宋体"/>
          <w:highlight w:val="none"/>
        </w:rPr>
        <w:t>13</w:t>
      </w:r>
      <w:r>
        <w:rPr>
          <w:rFonts w:hint="eastAsia" w:ascii="宋体" w:hAnsi="宋体" w:eastAsia="宋体" w:cs="宋体"/>
          <w:highlight w:val="none"/>
        </w:rPr>
        <w:fldChar w:fldCharType="end"/>
      </w:r>
      <w:r>
        <w:rPr>
          <w:rFonts w:hint="eastAsia" w:ascii="宋体" w:hAnsi="宋体" w:eastAsia="宋体" w:cs="宋体"/>
          <w:highlight w:val="none"/>
        </w:rPr>
        <w:fldChar w:fldCharType="end"/>
      </w:r>
    </w:p>
    <w:p>
      <w:pPr>
        <w:pStyle w:val="5"/>
        <w:tabs>
          <w:tab w:val="right" w:leader="dot" w:pos="9355"/>
          <w:tab w:val="clear" w:pos="9241"/>
        </w:tabs>
        <w:rPr>
          <w:rFonts w:hint="eastAsia" w:ascii="宋体" w:hAnsi="宋体" w:eastAsia="宋体" w:cs="宋体"/>
          <w:highlight w:val="none"/>
        </w:rPr>
      </w:pPr>
      <w:r>
        <w:rPr>
          <w:rFonts w:hint="eastAsia" w:ascii="宋体" w:hAnsi="宋体" w:eastAsia="宋体" w:cs="宋体"/>
          <w:highlight w:val="none"/>
        </w:rPr>
        <w:fldChar w:fldCharType="begin"/>
      </w:r>
      <w:r>
        <w:rPr>
          <w:rFonts w:hint="eastAsia" w:ascii="宋体" w:hAnsi="宋体" w:eastAsia="宋体" w:cs="宋体"/>
          <w:highlight w:val="none"/>
        </w:rPr>
        <w:instrText xml:space="preserve"> HYPERLINK \l _Toc2687 </w:instrText>
      </w:r>
      <w:r>
        <w:rPr>
          <w:rFonts w:hint="eastAsia" w:ascii="宋体" w:hAnsi="宋体" w:eastAsia="宋体" w:cs="宋体"/>
          <w:highlight w:val="none"/>
        </w:rPr>
        <w:fldChar w:fldCharType="separate"/>
      </w:r>
      <w:r>
        <w:rPr>
          <w:rFonts w:hint="eastAsia" w:ascii="宋体" w:hAnsi="宋体" w:eastAsia="宋体" w:cs="宋体"/>
          <w:highlight w:val="none"/>
        </w:rPr>
        <w:t>12.5</w:t>
      </w:r>
      <w:r>
        <w:rPr>
          <w:rFonts w:hint="eastAsia" w:hAnsi="宋体" w:cs="宋体"/>
          <w:highlight w:val="none"/>
          <w:lang w:eastAsia="zh-CN"/>
        </w:rPr>
        <w:t>　</w:t>
      </w:r>
      <w:r>
        <w:rPr>
          <w:rFonts w:hint="eastAsia" w:ascii="宋体" w:hAnsi="宋体" w:eastAsia="宋体" w:cs="宋体"/>
          <w:highlight w:val="none"/>
        </w:rPr>
        <w:t>停车泊位信息数据项</w:t>
      </w:r>
      <w:r>
        <w:rPr>
          <w:rFonts w:hint="eastAsia" w:ascii="宋体" w:hAnsi="宋体" w:eastAsia="宋体" w:cs="宋体"/>
          <w:highlight w:val="none"/>
        </w:rPr>
        <w:tab/>
      </w:r>
      <w:r>
        <w:rPr>
          <w:rFonts w:hint="eastAsia" w:ascii="宋体" w:hAnsi="宋体" w:eastAsia="宋体" w:cs="宋体"/>
          <w:highlight w:val="none"/>
        </w:rPr>
        <w:fldChar w:fldCharType="begin"/>
      </w:r>
      <w:r>
        <w:rPr>
          <w:rFonts w:hint="eastAsia" w:ascii="宋体" w:hAnsi="宋体" w:eastAsia="宋体" w:cs="宋体"/>
          <w:highlight w:val="none"/>
        </w:rPr>
        <w:instrText xml:space="preserve"> PAGEREF _Toc2687 \h </w:instrText>
      </w:r>
      <w:r>
        <w:rPr>
          <w:rFonts w:hint="eastAsia" w:ascii="宋体" w:hAnsi="宋体" w:eastAsia="宋体" w:cs="宋体"/>
          <w:highlight w:val="none"/>
        </w:rPr>
        <w:fldChar w:fldCharType="separate"/>
      </w:r>
      <w:r>
        <w:rPr>
          <w:rFonts w:hint="eastAsia" w:ascii="宋体" w:hAnsi="宋体" w:eastAsia="宋体" w:cs="宋体"/>
          <w:highlight w:val="none"/>
        </w:rPr>
        <w:t>14</w:t>
      </w:r>
      <w:r>
        <w:rPr>
          <w:rFonts w:hint="eastAsia" w:ascii="宋体" w:hAnsi="宋体" w:eastAsia="宋体" w:cs="宋体"/>
          <w:highlight w:val="none"/>
        </w:rPr>
        <w:fldChar w:fldCharType="end"/>
      </w:r>
      <w:r>
        <w:rPr>
          <w:rFonts w:hint="eastAsia" w:ascii="宋体" w:hAnsi="宋体" w:eastAsia="宋体" w:cs="宋体"/>
          <w:highlight w:val="none"/>
        </w:rPr>
        <w:fldChar w:fldCharType="end"/>
      </w:r>
    </w:p>
    <w:p>
      <w:pPr>
        <w:pStyle w:val="5"/>
        <w:tabs>
          <w:tab w:val="right" w:leader="dot" w:pos="9355"/>
          <w:tab w:val="clear" w:pos="9241"/>
        </w:tabs>
        <w:rPr>
          <w:highlight w:val="none"/>
        </w:rPr>
      </w:pPr>
      <w:r>
        <w:rPr>
          <w:rFonts w:hint="eastAsia" w:ascii="宋体" w:hAnsi="宋体" w:eastAsia="宋体" w:cs="宋体"/>
          <w:highlight w:val="none"/>
        </w:rPr>
        <w:fldChar w:fldCharType="begin"/>
      </w:r>
      <w:r>
        <w:rPr>
          <w:rFonts w:hint="eastAsia" w:ascii="宋体" w:hAnsi="宋体" w:eastAsia="宋体" w:cs="宋体"/>
          <w:highlight w:val="none"/>
        </w:rPr>
        <w:instrText xml:space="preserve"> HYPERLINK \l _Toc7346 </w:instrText>
      </w:r>
      <w:r>
        <w:rPr>
          <w:rFonts w:hint="eastAsia" w:ascii="宋体" w:hAnsi="宋体" w:eastAsia="宋体" w:cs="宋体"/>
          <w:highlight w:val="none"/>
        </w:rPr>
        <w:fldChar w:fldCharType="separate"/>
      </w:r>
      <w:r>
        <w:rPr>
          <w:rFonts w:hint="eastAsia" w:ascii="宋体" w:hAnsi="宋体" w:eastAsia="宋体" w:cs="宋体"/>
          <w:highlight w:val="none"/>
        </w:rPr>
        <w:t>12.6</w:t>
      </w:r>
      <w:r>
        <w:rPr>
          <w:rFonts w:hint="eastAsia" w:hAnsi="宋体" w:cs="宋体"/>
          <w:highlight w:val="none"/>
          <w:lang w:eastAsia="zh-CN"/>
        </w:rPr>
        <w:t>　</w:t>
      </w:r>
      <w:r>
        <w:rPr>
          <w:rFonts w:hint="eastAsia" w:ascii="宋体" w:hAnsi="宋体" w:eastAsia="宋体" w:cs="宋体"/>
          <w:highlight w:val="none"/>
        </w:rPr>
        <w:t>充电桩信息数据</w:t>
      </w:r>
      <w:r>
        <w:rPr>
          <w:rFonts w:hint="eastAsia" w:ascii="宋体" w:hAnsi="宋体" w:eastAsia="宋体" w:cs="宋体"/>
          <w:highlight w:val="none"/>
        </w:rPr>
        <w:tab/>
      </w:r>
      <w:r>
        <w:rPr>
          <w:rFonts w:hint="eastAsia" w:ascii="宋体" w:hAnsi="宋体" w:eastAsia="宋体" w:cs="宋体"/>
          <w:highlight w:val="none"/>
        </w:rPr>
        <w:fldChar w:fldCharType="begin"/>
      </w:r>
      <w:r>
        <w:rPr>
          <w:rFonts w:hint="eastAsia" w:ascii="宋体" w:hAnsi="宋体" w:eastAsia="宋体" w:cs="宋体"/>
          <w:highlight w:val="none"/>
        </w:rPr>
        <w:instrText xml:space="preserve"> PAGEREF _Toc7346 \h </w:instrText>
      </w:r>
      <w:r>
        <w:rPr>
          <w:rFonts w:hint="eastAsia" w:ascii="宋体" w:hAnsi="宋体" w:eastAsia="宋体" w:cs="宋体"/>
          <w:highlight w:val="none"/>
        </w:rPr>
        <w:fldChar w:fldCharType="separate"/>
      </w:r>
      <w:r>
        <w:rPr>
          <w:rFonts w:hint="eastAsia" w:ascii="宋体" w:hAnsi="宋体" w:eastAsia="宋体" w:cs="宋体"/>
          <w:highlight w:val="none"/>
        </w:rPr>
        <w:t>15</w:t>
      </w:r>
      <w:r>
        <w:rPr>
          <w:rFonts w:hint="eastAsia" w:ascii="宋体" w:hAnsi="宋体" w:eastAsia="宋体" w:cs="宋体"/>
          <w:highlight w:val="none"/>
        </w:rPr>
        <w:fldChar w:fldCharType="end"/>
      </w:r>
      <w:r>
        <w:rPr>
          <w:rFonts w:hint="eastAsia" w:ascii="宋体" w:hAnsi="宋体" w:eastAsia="宋体" w:cs="宋体"/>
          <w:highlight w:val="none"/>
        </w:rPr>
        <w:fldChar w:fldCharType="end"/>
      </w:r>
    </w:p>
    <w:p>
      <w:pPr>
        <w:pStyle w:val="9"/>
        <w:tabs>
          <w:tab w:val="right" w:leader="dot" w:pos="9355"/>
          <w:tab w:val="clear" w:pos="9242"/>
        </w:tabs>
        <w:rPr>
          <w:highlight w:val="none"/>
        </w:rPr>
      </w:pPr>
      <w:r>
        <w:rPr>
          <w:rFonts w:hint="eastAsia" w:ascii="宋体" w:hAnsi="宋体" w:eastAsia="宋体" w:cs="宋体"/>
          <w:highlight w:val="none"/>
        </w:rPr>
        <w:fldChar w:fldCharType="begin"/>
      </w:r>
      <w:r>
        <w:rPr>
          <w:rFonts w:hint="eastAsia" w:ascii="宋体" w:hAnsi="宋体" w:eastAsia="宋体" w:cs="宋体"/>
          <w:highlight w:val="none"/>
        </w:rPr>
        <w:instrText xml:space="preserve"> HYPERLINK \l _Toc14777 </w:instrText>
      </w:r>
      <w:r>
        <w:rPr>
          <w:rFonts w:hint="eastAsia" w:ascii="宋体" w:hAnsi="宋体" w:eastAsia="宋体" w:cs="宋体"/>
          <w:highlight w:val="none"/>
        </w:rPr>
        <w:fldChar w:fldCharType="separate"/>
      </w:r>
      <w:r>
        <w:rPr>
          <w:rFonts w:hint="eastAsia" w:hAnsi="Times New Roman" w:cs="Times New Roman"/>
          <w:szCs w:val="22"/>
          <w:highlight w:val="none"/>
        </w:rPr>
        <w:t>13</w:t>
      </w:r>
      <w:r>
        <w:rPr>
          <w:rFonts w:hint="eastAsia" w:cs="Times New Roman"/>
          <w:szCs w:val="22"/>
          <w:highlight w:val="none"/>
          <w:lang w:eastAsia="zh-CN"/>
        </w:rPr>
        <w:t>　</w:t>
      </w:r>
      <w:r>
        <w:rPr>
          <w:rFonts w:hint="eastAsia" w:hAnsi="Times New Roman" w:cs="Times New Roman"/>
          <w:szCs w:val="22"/>
          <w:highlight w:val="none"/>
        </w:rPr>
        <w:t>停车场</w:t>
      </w:r>
      <w:r>
        <w:rPr>
          <w:rFonts w:hint="eastAsia"/>
          <w:szCs w:val="22"/>
          <w:highlight w:val="none"/>
        </w:rPr>
        <w:t>（库）动态信息交互内容</w:t>
      </w:r>
      <w:r>
        <w:rPr>
          <w:highlight w:val="none"/>
        </w:rPr>
        <w:tab/>
      </w:r>
      <w:r>
        <w:rPr>
          <w:highlight w:val="none"/>
        </w:rPr>
        <w:fldChar w:fldCharType="begin"/>
      </w:r>
      <w:r>
        <w:rPr>
          <w:highlight w:val="none"/>
        </w:rPr>
        <w:instrText xml:space="preserve"> PAGEREF _Toc14777 \h </w:instrText>
      </w:r>
      <w:r>
        <w:rPr>
          <w:highlight w:val="none"/>
        </w:rPr>
        <w:fldChar w:fldCharType="separate"/>
      </w:r>
      <w:r>
        <w:rPr>
          <w:highlight w:val="none"/>
        </w:rPr>
        <w:t>16</w:t>
      </w:r>
      <w:r>
        <w:rPr>
          <w:highlight w:val="none"/>
        </w:rPr>
        <w:fldChar w:fldCharType="end"/>
      </w:r>
      <w:r>
        <w:rPr>
          <w:rFonts w:hint="eastAsia" w:ascii="宋体" w:hAnsi="宋体" w:eastAsia="宋体" w:cs="宋体"/>
          <w:highlight w:val="none"/>
        </w:rPr>
        <w:fldChar w:fldCharType="end"/>
      </w:r>
    </w:p>
    <w:p>
      <w:pPr>
        <w:pStyle w:val="5"/>
        <w:tabs>
          <w:tab w:val="right" w:leader="dot" w:pos="9355"/>
          <w:tab w:val="clear" w:pos="9241"/>
        </w:tabs>
        <w:rPr>
          <w:rFonts w:hint="eastAsia" w:ascii="宋体" w:hAnsi="宋体" w:eastAsia="宋体" w:cs="宋体"/>
          <w:highlight w:val="none"/>
        </w:rPr>
      </w:pPr>
      <w:r>
        <w:rPr>
          <w:rFonts w:hint="eastAsia" w:ascii="宋体" w:hAnsi="宋体" w:eastAsia="宋体" w:cs="宋体"/>
          <w:highlight w:val="none"/>
        </w:rPr>
        <w:fldChar w:fldCharType="begin"/>
      </w:r>
      <w:r>
        <w:rPr>
          <w:rFonts w:hint="eastAsia" w:ascii="宋体" w:hAnsi="宋体" w:eastAsia="宋体" w:cs="宋体"/>
          <w:highlight w:val="none"/>
        </w:rPr>
        <w:instrText xml:space="preserve"> HYPERLINK \l _Toc31922 </w:instrText>
      </w:r>
      <w:r>
        <w:rPr>
          <w:rFonts w:hint="eastAsia" w:ascii="宋体" w:hAnsi="宋体" w:eastAsia="宋体" w:cs="宋体"/>
          <w:highlight w:val="none"/>
        </w:rPr>
        <w:fldChar w:fldCharType="separate"/>
      </w:r>
      <w:r>
        <w:rPr>
          <w:rFonts w:hint="eastAsia" w:ascii="宋体" w:hAnsi="宋体" w:eastAsia="宋体" w:cs="宋体"/>
          <w:highlight w:val="none"/>
        </w:rPr>
        <w:t>13.1</w:t>
      </w:r>
      <w:r>
        <w:rPr>
          <w:rFonts w:hint="eastAsia" w:hAnsi="宋体" w:cs="宋体"/>
          <w:highlight w:val="none"/>
          <w:lang w:eastAsia="zh-CN"/>
        </w:rPr>
        <w:t>　</w:t>
      </w:r>
      <w:r>
        <w:rPr>
          <w:rFonts w:hint="eastAsia" w:ascii="宋体" w:hAnsi="宋体" w:eastAsia="宋体" w:cs="宋体"/>
          <w:highlight w:val="none"/>
        </w:rPr>
        <w:t>数据交互</w:t>
      </w:r>
      <w:r>
        <w:rPr>
          <w:rFonts w:hint="eastAsia" w:ascii="宋体" w:hAnsi="宋体" w:eastAsia="宋体" w:cs="宋体"/>
          <w:highlight w:val="none"/>
        </w:rPr>
        <w:tab/>
      </w:r>
      <w:r>
        <w:rPr>
          <w:rFonts w:hint="eastAsia" w:ascii="宋体" w:hAnsi="宋体" w:eastAsia="宋体" w:cs="宋体"/>
          <w:highlight w:val="none"/>
        </w:rPr>
        <w:fldChar w:fldCharType="begin"/>
      </w:r>
      <w:r>
        <w:rPr>
          <w:rFonts w:hint="eastAsia" w:ascii="宋体" w:hAnsi="宋体" w:eastAsia="宋体" w:cs="宋体"/>
          <w:highlight w:val="none"/>
        </w:rPr>
        <w:instrText xml:space="preserve"> PAGEREF _Toc31922 \h </w:instrText>
      </w:r>
      <w:r>
        <w:rPr>
          <w:rFonts w:hint="eastAsia" w:ascii="宋体" w:hAnsi="宋体" w:eastAsia="宋体" w:cs="宋体"/>
          <w:highlight w:val="none"/>
        </w:rPr>
        <w:fldChar w:fldCharType="separate"/>
      </w:r>
      <w:r>
        <w:rPr>
          <w:rFonts w:hint="eastAsia" w:ascii="宋体" w:hAnsi="宋体" w:eastAsia="宋体" w:cs="宋体"/>
          <w:highlight w:val="none"/>
        </w:rPr>
        <w:t>16</w:t>
      </w:r>
      <w:r>
        <w:rPr>
          <w:rFonts w:hint="eastAsia" w:ascii="宋体" w:hAnsi="宋体" w:eastAsia="宋体" w:cs="宋体"/>
          <w:highlight w:val="none"/>
        </w:rPr>
        <w:fldChar w:fldCharType="end"/>
      </w:r>
      <w:r>
        <w:rPr>
          <w:rFonts w:hint="eastAsia" w:ascii="宋体" w:hAnsi="宋体" w:eastAsia="宋体" w:cs="宋体"/>
          <w:highlight w:val="none"/>
        </w:rPr>
        <w:fldChar w:fldCharType="end"/>
      </w:r>
    </w:p>
    <w:p>
      <w:pPr>
        <w:pStyle w:val="5"/>
        <w:tabs>
          <w:tab w:val="right" w:leader="dot" w:pos="9355"/>
          <w:tab w:val="clear" w:pos="9241"/>
        </w:tabs>
        <w:rPr>
          <w:rFonts w:hint="eastAsia" w:ascii="宋体" w:hAnsi="宋体" w:eastAsia="宋体" w:cs="宋体"/>
          <w:highlight w:val="none"/>
        </w:rPr>
      </w:pPr>
      <w:r>
        <w:rPr>
          <w:rFonts w:hint="eastAsia" w:ascii="宋体" w:hAnsi="宋体" w:eastAsia="宋体" w:cs="宋体"/>
          <w:highlight w:val="none"/>
        </w:rPr>
        <w:fldChar w:fldCharType="begin"/>
      </w:r>
      <w:r>
        <w:rPr>
          <w:rFonts w:hint="eastAsia" w:ascii="宋体" w:hAnsi="宋体" w:eastAsia="宋体" w:cs="宋体"/>
          <w:highlight w:val="none"/>
        </w:rPr>
        <w:instrText xml:space="preserve"> HYPERLINK \l _Toc26316 </w:instrText>
      </w:r>
      <w:r>
        <w:rPr>
          <w:rFonts w:hint="eastAsia" w:ascii="宋体" w:hAnsi="宋体" w:eastAsia="宋体" w:cs="宋体"/>
          <w:highlight w:val="none"/>
        </w:rPr>
        <w:fldChar w:fldCharType="separate"/>
      </w:r>
      <w:r>
        <w:rPr>
          <w:rFonts w:hint="eastAsia" w:ascii="宋体" w:hAnsi="宋体" w:eastAsia="宋体" w:cs="宋体"/>
          <w:highlight w:val="none"/>
        </w:rPr>
        <w:t>13.2</w:t>
      </w:r>
      <w:r>
        <w:rPr>
          <w:rFonts w:hint="eastAsia" w:hAnsi="宋体" w:cs="宋体"/>
          <w:highlight w:val="none"/>
          <w:lang w:eastAsia="zh-CN"/>
        </w:rPr>
        <w:t>　</w:t>
      </w:r>
      <w:r>
        <w:rPr>
          <w:rFonts w:hint="eastAsia" w:ascii="宋体" w:hAnsi="宋体" w:eastAsia="宋体" w:cs="宋体"/>
          <w:highlight w:val="none"/>
        </w:rPr>
        <w:t>停车泊位动态信息数据项</w:t>
      </w:r>
      <w:r>
        <w:rPr>
          <w:rFonts w:hint="eastAsia" w:ascii="宋体" w:hAnsi="宋体" w:eastAsia="宋体" w:cs="宋体"/>
          <w:highlight w:val="none"/>
        </w:rPr>
        <w:tab/>
      </w:r>
      <w:r>
        <w:rPr>
          <w:rFonts w:hint="eastAsia" w:ascii="宋体" w:hAnsi="宋体" w:eastAsia="宋体" w:cs="宋体"/>
          <w:highlight w:val="none"/>
        </w:rPr>
        <w:fldChar w:fldCharType="begin"/>
      </w:r>
      <w:r>
        <w:rPr>
          <w:rFonts w:hint="eastAsia" w:ascii="宋体" w:hAnsi="宋体" w:eastAsia="宋体" w:cs="宋体"/>
          <w:highlight w:val="none"/>
        </w:rPr>
        <w:instrText xml:space="preserve"> PAGEREF _Toc26316 \h </w:instrText>
      </w:r>
      <w:r>
        <w:rPr>
          <w:rFonts w:hint="eastAsia" w:ascii="宋体" w:hAnsi="宋体" w:eastAsia="宋体" w:cs="宋体"/>
          <w:highlight w:val="none"/>
        </w:rPr>
        <w:fldChar w:fldCharType="separate"/>
      </w:r>
      <w:r>
        <w:rPr>
          <w:rFonts w:hint="eastAsia" w:ascii="宋体" w:hAnsi="宋体" w:eastAsia="宋体" w:cs="宋体"/>
          <w:highlight w:val="none"/>
        </w:rPr>
        <w:t>16</w:t>
      </w:r>
      <w:r>
        <w:rPr>
          <w:rFonts w:hint="eastAsia" w:ascii="宋体" w:hAnsi="宋体" w:eastAsia="宋体" w:cs="宋体"/>
          <w:highlight w:val="none"/>
        </w:rPr>
        <w:fldChar w:fldCharType="end"/>
      </w:r>
      <w:r>
        <w:rPr>
          <w:rFonts w:hint="eastAsia" w:ascii="宋体" w:hAnsi="宋体" w:eastAsia="宋体" w:cs="宋体"/>
          <w:highlight w:val="none"/>
        </w:rPr>
        <w:fldChar w:fldCharType="end"/>
      </w:r>
    </w:p>
    <w:p>
      <w:pPr>
        <w:pStyle w:val="5"/>
        <w:tabs>
          <w:tab w:val="right" w:leader="dot" w:pos="9355"/>
          <w:tab w:val="clear" w:pos="9241"/>
        </w:tabs>
        <w:rPr>
          <w:rFonts w:hint="eastAsia" w:ascii="宋体" w:hAnsi="宋体" w:eastAsia="宋体" w:cs="宋体"/>
          <w:highlight w:val="none"/>
        </w:rPr>
      </w:pPr>
      <w:r>
        <w:rPr>
          <w:rFonts w:hint="eastAsia" w:ascii="宋体" w:hAnsi="宋体" w:eastAsia="宋体" w:cs="宋体"/>
          <w:highlight w:val="none"/>
        </w:rPr>
        <w:fldChar w:fldCharType="begin"/>
      </w:r>
      <w:r>
        <w:rPr>
          <w:rFonts w:hint="eastAsia" w:ascii="宋体" w:hAnsi="宋体" w:eastAsia="宋体" w:cs="宋体"/>
          <w:highlight w:val="none"/>
        </w:rPr>
        <w:instrText xml:space="preserve"> HYPERLINK \l _Toc19425 </w:instrText>
      </w:r>
      <w:r>
        <w:rPr>
          <w:rFonts w:hint="eastAsia" w:ascii="宋体" w:hAnsi="宋体" w:eastAsia="宋体" w:cs="宋体"/>
          <w:highlight w:val="none"/>
        </w:rPr>
        <w:fldChar w:fldCharType="separate"/>
      </w:r>
      <w:r>
        <w:rPr>
          <w:rFonts w:hint="eastAsia" w:ascii="宋体" w:hAnsi="宋体" w:eastAsia="宋体" w:cs="宋体"/>
          <w:highlight w:val="none"/>
        </w:rPr>
        <w:t>13.3</w:t>
      </w:r>
      <w:r>
        <w:rPr>
          <w:rFonts w:hint="eastAsia" w:hAnsi="宋体" w:cs="宋体"/>
          <w:highlight w:val="none"/>
          <w:lang w:eastAsia="zh-CN"/>
        </w:rPr>
        <w:t>　</w:t>
      </w:r>
      <w:r>
        <w:rPr>
          <w:rFonts w:hint="eastAsia" w:ascii="宋体" w:hAnsi="宋体" w:eastAsia="宋体" w:cs="宋体"/>
          <w:highlight w:val="none"/>
        </w:rPr>
        <w:t>配套设备动态信息数据项</w:t>
      </w:r>
      <w:r>
        <w:rPr>
          <w:rFonts w:hint="eastAsia" w:ascii="宋体" w:hAnsi="宋体" w:eastAsia="宋体" w:cs="宋体"/>
          <w:highlight w:val="none"/>
        </w:rPr>
        <w:tab/>
      </w:r>
      <w:r>
        <w:rPr>
          <w:rFonts w:hint="eastAsia" w:ascii="宋体" w:hAnsi="宋体" w:eastAsia="宋体" w:cs="宋体"/>
          <w:highlight w:val="none"/>
        </w:rPr>
        <w:fldChar w:fldCharType="begin"/>
      </w:r>
      <w:r>
        <w:rPr>
          <w:rFonts w:hint="eastAsia" w:ascii="宋体" w:hAnsi="宋体" w:eastAsia="宋体" w:cs="宋体"/>
          <w:highlight w:val="none"/>
        </w:rPr>
        <w:instrText xml:space="preserve"> PAGEREF _Toc19425 \h </w:instrText>
      </w:r>
      <w:r>
        <w:rPr>
          <w:rFonts w:hint="eastAsia" w:ascii="宋体" w:hAnsi="宋体" w:eastAsia="宋体" w:cs="宋体"/>
          <w:highlight w:val="none"/>
        </w:rPr>
        <w:fldChar w:fldCharType="separate"/>
      </w:r>
      <w:r>
        <w:rPr>
          <w:rFonts w:hint="eastAsia" w:ascii="宋体" w:hAnsi="宋体" w:eastAsia="宋体" w:cs="宋体"/>
          <w:highlight w:val="none"/>
        </w:rPr>
        <w:t>17</w:t>
      </w:r>
      <w:r>
        <w:rPr>
          <w:rFonts w:hint="eastAsia" w:ascii="宋体" w:hAnsi="宋体" w:eastAsia="宋体" w:cs="宋体"/>
          <w:highlight w:val="none"/>
        </w:rPr>
        <w:fldChar w:fldCharType="end"/>
      </w:r>
      <w:r>
        <w:rPr>
          <w:rFonts w:hint="eastAsia" w:ascii="宋体" w:hAnsi="宋体" w:eastAsia="宋体" w:cs="宋体"/>
          <w:highlight w:val="none"/>
        </w:rPr>
        <w:fldChar w:fldCharType="end"/>
      </w:r>
    </w:p>
    <w:p>
      <w:pPr>
        <w:pStyle w:val="5"/>
        <w:tabs>
          <w:tab w:val="right" w:leader="dot" w:pos="9355"/>
          <w:tab w:val="clear" w:pos="9241"/>
        </w:tabs>
        <w:rPr>
          <w:rFonts w:hint="eastAsia" w:ascii="宋体" w:hAnsi="宋体" w:eastAsia="宋体" w:cs="宋体"/>
          <w:highlight w:val="none"/>
        </w:rPr>
      </w:pPr>
      <w:r>
        <w:rPr>
          <w:rFonts w:hint="eastAsia" w:ascii="宋体" w:hAnsi="宋体" w:eastAsia="宋体" w:cs="宋体"/>
          <w:highlight w:val="none"/>
        </w:rPr>
        <w:fldChar w:fldCharType="begin"/>
      </w:r>
      <w:r>
        <w:rPr>
          <w:rFonts w:hint="eastAsia" w:ascii="宋体" w:hAnsi="宋体" w:eastAsia="宋体" w:cs="宋体"/>
          <w:highlight w:val="none"/>
        </w:rPr>
        <w:instrText xml:space="preserve"> HYPERLINK \l _Toc15656 </w:instrText>
      </w:r>
      <w:r>
        <w:rPr>
          <w:rFonts w:hint="eastAsia" w:ascii="宋体" w:hAnsi="宋体" w:eastAsia="宋体" w:cs="宋体"/>
          <w:highlight w:val="none"/>
        </w:rPr>
        <w:fldChar w:fldCharType="separate"/>
      </w:r>
      <w:r>
        <w:rPr>
          <w:rFonts w:hint="eastAsia" w:ascii="宋体" w:hAnsi="宋体" w:eastAsia="宋体" w:cs="宋体"/>
          <w:highlight w:val="none"/>
        </w:rPr>
        <w:t>13.4</w:t>
      </w:r>
      <w:r>
        <w:rPr>
          <w:rFonts w:hint="eastAsia" w:hAnsi="宋体" w:cs="宋体"/>
          <w:highlight w:val="none"/>
          <w:lang w:eastAsia="zh-CN"/>
        </w:rPr>
        <w:t>　</w:t>
      </w:r>
      <w:r>
        <w:rPr>
          <w:rFonts w:hint="eastAsia" w:ascii="宋体" w:hAnsi="宋体" w:eastAsia="宋体" w:cs="宋体"/>
          <w:highlight w:val="none"/>
        </w:rPr>
        <w:t>异常状态报警信息数据项</w:t>
      </w:r>
      <w:r>
        <w:rPr>
          <w:rFonts w:hint="eastAsia" w:ascii="宋体" w:hAnsi="宋体" w:eastAsia="宋体" w:cs="宋体"/>
          <w:highlight w:val="none"/>
        </w:rPr>
        <w:tab/>
      </w:r>
      <w:r>
        <w:rPr>
          <w:rFonts w:hint="eastAsia" w:ascii="宋体" w:hAnsi="宋体" w:eastAsia="宋体" w:cs="宋体"/>
          <w:highlight w:val="none"/>
        </w:rPr>
        <w:fldChar w:fldCharType="begin"/>
      </w:r>
      <w:r>
        <w:rPr>
          <w:rFonts w:hint="eastAsia" w:ascii="宋体" w:hAnsi="宋体" w:eastAsia="宋体" w:cs="宋体"/>
          <w:highlight w:val="none"/>
        </w:rPr>
        <w:instrText xml:space="preserve"> PAGEREF _Toc15656 \h </w:instrText>
      </w:r>
      <w:r>
        <w:rPr>
          <w:rFonts w:hint="eastAsia" w:ascii="宋体" w:hAnsi="宋体" w:eastAsia="宋体" w:cs="宋体"/>
          <w:highlight w:val="none"/>
        </w:rPr>
        <w:fldChar w:fldCharType="separate"/>
      </w:r>
      <w:r>
        <w:rPr>
          <w:rFonts w:hint="eastAsia" w:ascii="宋体" w:hAnsi="宋体" w:eastAsia="宋体" w:cs="宋体"/>
          <w:highlight w:val="none"/>
        </w:rPr>
        <w:t>18</w:t>
      </w:r>
      <w:r>
        <w:rPr>
          <w:rFonts w:hint="eastAsia" w:ascii="宋体" w:hAnsi="宋体" w:eastAsia="宋体" w:cs="宋体"/>
          <w:highlight w:val="none"/>
        </w:rPr>
        <w:fldChar w:fldCharType="end"/>
      </w:r>
      <w:r>
        <w:rPr>
          <w:rFonts w:hint="eastAsia" w:ascii="宋体" w:hAnsi="宋体" w:eastAsia="宋体" w:cs="宋体"/>
          <w:highlight w:val="none"/>
        </w:rPr>
        <w:fldChar w:fldCharType="end"/>
      </w:r>
    </w:p>
    <w:p>
      <w:pPr>
        <w:pStyle w:val="5"/>
        <w:tabs>
          <w:tab w:val="right" w:leader="dot" w:pos="9355"/>
          <w:tab w:val="clear" w:pos="9241"/>
        </w:tabs>
        <w:rPr>
          <w:rFonts w:hint="eastAsia" w:ascii="宋体" w:hAnsi="宋体" w:eastAsia="宋体" w:cs="宋体"/>
          <w:highlight w:val="none"/>
        </w:rPr>
      </w:pPr>
      <w:r>
        <w:rPr>
          <w:rFonts w:hint="eastAsia" w:ascii="宋体" w:hAnsi="宋体" w:eastAsia="宋体" w:cs="宋体"/>
          <w:highlight w:val="none"/>
        </w:rPr>
        <w:fldChar w:fldCharType="begin"/>
      </w:r>
      <w:r>
        <w:rPr>
          <w:rFonts w:hint="eastAsia" w:ascii="宋体" w:hAnsi="宋体" w:eastAsia="宋体" w:cs="宋体"/>
          <w:highlight w:val="none"/>
        </w:rPr>
        <w:instrText xml:space="preserve"> HYPERLINK \l _Toc10159 </w:instrText>
      </w:r>
      <w:r>
        <w:rPr>
          <w:rFonts w:hint="eastAsia" w:ascii="宋体" w:hAnsi="宋体" w:eastAsia="宋体" w:cs="宋体"/>
          <w:highlight w:val="none"/>
        </w:rPr>
        <w:fldChar w:fldCharType="separate"/>
      </w:r>
      <w:r>
        <w:rPr>
          <w:rFonts w:hint="eastAsia" w:ascii="宋体" w:hAnsi="宋体" w:eastAsia="宋体" w:cs="宋体"/>
          <w:highlight w:val="none"/>
        </w:rPr>
        <w:t>13.5</w:t>
      </w:r>
      <w:r>
        <w:rPr>
          <w:rFonts w:hint="eastAsia" w:hAnsi="宋体" w:cs="宋体"/>
          <w:highlight w:val="none"/>
          <w:lang w:eastAsia="zh-CN"/>
        </w:rPr>
        <w:t>　</w:t>
      </w:r>
      <w:r>
        <w:rPr>
          <w:rFonts w:hint="eastAsia" w:ascii="宋体" w:hAnsi="宋体" w:eastAsia="宋体" w:cs="宋体"/>
          <w:highlight w:val="none"/>
        </w:rPr>
        <w:t>停车入场流水信息数据项</w:t>
      </w:r>
      <w:r>
        <w:rPr>
          <w:rFonts w:hint="eastAsia" w:ascii="宋体" w:hAnsi="宋体" w:eastAsia="宋体" w:cs="宋体"/>
          <w:highlight w:val="none"/>
        </w:rPr>
        <w:tab/>
      </w:r>
      <w:r>
        <w:rPr>
          <w:rFonts w:hint="eastAsia" w:ascii="宋体" w:hAnsi="宋体" w:eastAsia="宋体" w:cs="宋体"/>
          <w:highlight w:val="none"/>
        </w:rPr>
        <w:fldChar w:fldCharType="begin"/>
      </w:r>
      <w:r>
        <w:rPr>
          <w:rFonts w:hint="eastAsia" w:ascii="宋体" w:hAnsi="宋体" w:eastAsia="宋体" w:cs="宋体"/>
          <w:highlight w:val="none"/>
        </w:rPr>
        <w:instrText xml:space="preserve"> PAGEREF _Toc10159 \h </w:instrText>
      </w:r>
      <w:r>
        <w:rPr>
          <w:rFonts w:hint="eastAsia" w:ascii="宋体" w:hAnsi="宋体" w:eastAsia="宋体" w:cs="宋体"/>
          <w:highlight w:val="none"/>
        </w:rPr>
        <w:fldChar w:fldCharType="separate"/>
      </w:r>
      <w:r>
        <w:rPr>
          <w:rFonts w:hint="eastAsia" w:ascii="宋体" w:hAnsi="宋体" w:eastAsia="宋体" w:cs="宋体"/>
          <w:highlight w:val="none"/>
        </w:rPr>
        <w:t>18</w:t>
      </w:r>
      <w:r>
        <w:rPr>
          <w:rFonts w:hint="eastAsia" w:ascii="宋体" w:hAnsi="宋体" w:eastAsia="宋体" w:cs="宋体"/>
          <w:highlight w:val="none"/>
        </w:rPr>
        <w:fldChar w:fldCharType="end"/>
      </w:r>
      <w:r>
        <w:rPr>
          <w:rFonts w:hint="eastAsia" w:ascii="宋体" w:hAnsi="宋体" w:eastAsia="宋体" w:cs="宋体"/>
          <w:highlight w:val="none"/>
        </w:rPr>
        <w:fldChar w:fldCharType="end"/>
      </w:r>
    </w:p>
    <w:p>
      <w:pPr>
        <w:pStyle w:val="5"/>
        <w:tabs>
          <w:tab w:val="right" w:leader="dot" w:pos="9355"/>
          <w:tab w:val="clear" w:pos="9241"/>
        </w:tabs>
        <w:rPr>
          <w:rFonts w:hint="eastAsia" w:ascii="宋体" w:hAnsi="宋体" w:eastAsia="宋体" w:cs="宋体"/>
          <w:highlight w:val="none"/>
        </w:rPr>
      </w:pPr>
      <w:r>
        <w:rPr>
          <w:rFonts w:hint="eastAsia" w:ascii="宋体" w:hAnsi="宋体" w:eastAsia="宋体" w:cs="宋体"/>
          <w:highlight w:val="none"/>
        </w:rPr>
        <w:fldChar w:fldCharType="begin"/>
      </w:r>
      <w:r>
        <w:rPr>
          <w:rFonts w:hint="eastAsia" w:ascii="宋体" w:hAnsi="宋体" w:eastAsia="宋体" w:cs="宋体"/>
          <w:highlight w:val="none"/>
        </w:rPr>
        <w:instrText xml:space="preserve"> HYPERLINK \l _Toc3386 </w:instrText>
      </w:r>
      <w:r>
        <w:rPr>
          <w:rFonts w:hint="eastAsia" w:ascii="宋体" w:hAnsi="宋体" w:eastAsia="宋体" w:cs="宋体"/>
          <w:highlight w:val="none"/>
        </w:rPr>
        <w:fldChar w:fldCharType="separate"/>
      </w:r>
      <w:r>
        <w:rPr>
          <w:rFonts w:hint="eastAsia" w:ascii="宋体" w:hAnsi="宋体" w:eastAsia="宋体" w:cs="宋体"/>
          <w:highlight w:val="none"/>
        </w:rPr>
        <w:t>13.6</w:t>
      </w:r>
      <w:r>
        <w:rPr>
          <w:rFonts w:hint="eastAsia" w:hAnsi="宋体" w:cs="宋体"/>
          <w:highlight w:val="none"/>
          <w:lang w:eastAsia="zh-CN"/>
        </w:rPr>
        <w:t>　</w:t>
      </w:r>
      <w:r>
        <w:rPr>
          <w:rFonts w:hint="eastAsia" w:ascii="宋体" w:hAnsi="宋体" w:eastAsia="宋体" w:cs="宋体"/>
          <w:highlight w:val="none"/>
        </w:rPr>
        <w:t>停车出场流水信息数据项</w:t>
      </w:r>
      <w:r>
        <w:rPr>
          <w:rFonts w:hint="eastAsia" w:ascii="宋体" w:hAnsi="宋体" w:eastAsia="宋体" w:cs="宋体"/>
          <w:highlight w:val="none"/>
        </w:rPr>
        <w:tab/>
      </w:r>
      <w:r>
        <w:rPr>
          <w:rFonts w:hint="eastAsia" w:ascii="宋体" w:hAnsi="宋体" w:eastAsia="宋体" w:cs="宋体"/>
          <w:highlight w:val="none"/>
        </w:rPr>
        <w:fldChar w:fldCharType="begin"/>
      </w:r>
      <w:r>
        <w:rPr>
          <w:rFonts w:hint="eastAsia" w:ascii="宋体" w:hAnsi="宋体" w:eastAsia="宋体" w:cs="宋体"/>
          <w:highlight w:val="none"/>
        </w:rPr>
        <w:instrText xml:space="preserve"> PAGEREF _Toc3386 \h </w:instrText>
      </w:r>
      <w:r>
        <w:rPr>
          <w:rFonts w:hint="eastAsia" w:ascii="宋体" w:hAnsi="宋体" w:eastAsia="宋体" w:cs="宋体"/>
          <w:highlight w:val="none"/>
        </w:rPr>
        <w:fldChar w:fldCharType="separate"/>
      </w:r>
      <w:r>
        <w:rPr>
          <w:rFonts w:hint="eastAsia" w:ascii="宋体" w:hAnsi="宋体" w:eastAsia="宋体" w:cs="宋体"/>
          <w:highlight w:val="none"/>
        </w:rPr>
        <w:t>19</w:t>
      </w:r>
      <w:r>
        <w:rPr>
          <w:rFonts w:hint="eastAsia" w:ascii="宋体" w:hAnsi="宋体" w:eastAsia="宋体" w:cs="宋体"/>
          <w:highlight w:val="none"/>
        </w:rPr>
        <w:fldChar w:fldCharType="end"/>
      </w:r>
      <w:r>
        <w:rPr>
          <w:rFonts w:hint="eastAsia" w:ascii="宋体" w:hAnsi="宋体" w:eastAsia="宋体" w:cs="宋体"/>
          <w:highlight w:val="none"/>
        </w:rPr>
        <w:fldChar w:fldCharType="end"/>
      </w:r>
    </w:p>
    <w:p>
      <w:pPr>
        <w:pStyle w:val="5"/>
        <w:tabs>
          <w:tab w:val="right" w:leader="dot" w:pos="9355"/>
          <w:tab w:val="clear" w:pos="9241"/>
        </w:tabs>
        <w:rPr>
          <w:rFonts w:hint="eastAsia" w:ascii="宋体" w:hAnsi="宋体" w:eastAsia="宋体" w:cs="宋体"/>
          <w:highlight w:val="none"/>
        </w:rPr>
      </w:pPr>
      <w:r>
        <w:rPr>
          <w:rFonts w:hint="eastAsia" w:ascii="宋体" w:hAnsi="宋体" w:eastAsia="宋体" w:cs="宋体"/>
          <w:highlight w:val="none"/>
        </w:rPr>
        <w:fldChar w:fldCharType="begin"/>
      </w:r>
      <w:r>
        <w:rPr>
          <w:rFonts w:hint="eastAsia" w:ascii="宋体" w:hAnsi="宋体" w:eastAsia="宋体" w:cs="宋体"/>
          <w:highlight w:val="none"/>
        </w:rPr>
        <w:instrText xml:space="preserve"> HYPERLINK \l _Toc3237 </w:instrText>
      </w:r>
      <w:r>
        <w:rPr>
          <w:rFonts w:hint="eastAsia" w:ascii="宋体" w:hAnsi="宋体" w:eastAsia="宋体" w:cs="宋体"/>
          <w:highlight w:val="none"/>
        </w:rPr>
        <w:fldChar w:fldCharType="separate"/>
      </w:r>
      <w:r>
        <w:rPr>
          <w:rFonts w:hint="eastAsia" w:ascii="宋体" w:hAnsi="宋体" w:eastAsia="宋体" w:cs="宋体"/>
          <w:highlight w:val="none"/>
        </w:rPr>
        <w:t>13.7 配套设备信息数据项</w:t>
      </w:r>
      <w:r>
        <w:rPr>
          <w:rFonts w:hint="eastAsia" w:ascii="宋体" w:hAnsi="宋体" w:eastAsia="宋体" w:cs="宋体"/>
          <w:highlight w:val="none"/>
        </w:rPr>
        <w:tab/>
      </w:r>
      <w:r>
        <w:rPr>
          <w:rFonts w:hint="eastAsia" w:ascii="宋体" w:hAnsi="宋体" w:eastAsia="宋体" w:cs="宋体"/>
          <w:highlight w:val="none"/>
        </w:rPr>
        <w:fldChar w:fldCharType="begin"/>
      </w:r>
      <w:r>
        <w:rPr>
          <w:rFonts w:hint="eastAsia" w:ascii="宋体" w:hAnsi="宋体" w:eastAsia="宋体" w:cs="宋体"/>
          <w:highlight w:val="none"/>
        </w:rPr>
        <w:instrText xml:space="preserve"> PAGEREF _Toc3237 \h </w:instrText>
      </w:r>
      <w:r>
        <w:rPr>
          <w:rFonts w:hint="eastAsia" w:ascii="宋体" w:hAnsi="宋体" w:eastAsia="宋体" w:cs="宋体"/>
          <w:highlight w:val="none"/>
        </w:rPr>
        <w:fldChar w:fldCharType="separate"/>
      </w:r>
      <w:r>
        <w:rPr>
          <w:rFonts w:hint="eastAsia" w:ascii="宋体" w:hAnsi="宋体" w:eastAsia="宋体" w:cs="宋体"/>
          <w:highlight w:val="none"/>
        </w:rPr>
        <w:t>21</w:t>
      </w:r>
      <w:r>
        <w:rPr>
          <w:rFonts w:hint="eastAsia" w:ascii="宋体" w:hAnsi="宋体" w:eastAsia="宋体" w:cs="宋体"/>
          <w:highlight w:val="none"/>
        </w:rPr>
        <w:fldChar w:fldCharType="end"/>
      </w:r>
      <w:r>
        <w:rPr>
          <w:rFonts w:hint="eastAsia" w:ascii="宋体" w:hAnsi="宋体" w:eastAsia="宋体" w:cs="宋体"/>
          <w:highlight w:val="none"/>
        </w:rPr>
        <w:fldChar w:fldCharType="end"/>
      </w:r>
    </w:p>
    <w:p>
      <w:pPr>
        <w:pStyle w:val="5"/>
        <w:tabs>
          <w:tab w:val="right" w:leader="dot" w:pos="9355"/>
          <w:tab w:val="clear" w:pos="9241"/>
        </w:tabs>
        <w:rPr>
          <w:rFonts w:hint="eastAsia" w:ascii="宋体" w:hAnsi="宋体" w:eastAsia="宋体" w:cs="宋体"/>
          <w:highlight w:val="none"/>
        </w:rPr>
      </w:pPr>
      <w:r>
        <w:rPr>
          <w:rFonts w:hint="eastAsia" w:ascii="宋体" w:hAnsi="宋体" w:eastAsia="宋体" w:cs="宋体"/>
          <w:highlight w:val="none"/>
        </w:rPr>
        <w:fldChar w:fldCharType="begin"/>
      </w:r>
      <w:r>
        <w:rPr>
          <w:rFonts w:hint="eastAsia" w:ascii="宋体" w:hAnsi="宋体" w:eastAsia="宋体" w:cs="宋体"/>
          <w:highlight w:val="none"/>
        </w:rPr>
        <w:instrText xml:space="preserve"> HYPERLINK \l _Toc24559 </w:instrText>
      </w:r>
      <w:r>
        <w:rPr>
          <w:rFonts w:hint="eastAsia" w:ascii="宋体" w:hAnsi="宋体" w:eastAsia="宋体" w:cs="宋体"/>
          <w:highlight w:val="none"/>
        </w:rPr>
        <w:fldChar w:fldCharType="separate"/>
      </w:r>
      <w:r>
        <w:rPr>
          <w:rFonts w:hint="eastAsia" w:ascii="宋体" w:hAnsi="宋体" w:eastAsia="宋体" w:cs="宋体"/>
          <w:highlight w:val="none"/>
        </w:rPr>
        <w:t>13.8 停车订单信息数据项</w:t>
      </w:r>
      <w:r>
        <w:rPr>
          <w:rFonts w:hint="eastAsia" w:ascii="宋体" w:hAnsi="宋体" w:eastAsia="宋体" w:cs="宋体"/>
          <w:highlight w:val="none"/>
        </w:rPr>
        <w:tab/>
      </w:r>
      <w:r>
        <w:rPr>
          <w:rFonts w:hint="eastAsia" w:ascii="宋体" w:hAnsi="宋体" w:eastAsia="宋体" w:cs="宋体"/>
          <w:highlight w:val="none"/>
        </w:rPr>
        <w:fldChar w:fldCharType="begin"/>
      </w:r>
      <w:r>
        <w:rPr>
          <w:rFonts w:hint="eastAsia" w:ascii="宋体" w:hAnsi="宋体" w:eastAsia="宋体" w:cs="宋体"/>
          <w:highlight w:val="none"/>
        </w:rPr>
        <w:instrText xml:space="preserve"> PAGEREF _Toc24559 \h </w:instrText>
      </w:r>
      <w:r>
        <w:rPr>
          <w:rFonts w:hint="eastAsia" w:ascii="宋体" w:hAnsi="宋体" w:eastAsia="宋体" w:cs="宋体"/>
          <w:highlight w:val="none"/>
        </w:rPr>
        <w:fldChar w:fldCharType="separate"/>
      </w:r>
      <w:r>
        <w:rPr>
          <w:rFonts w:hint="eastAsia" w:ascii="宋体" w:hAnsi="宋体" w:eastAsia="宋体" w:cs="宋体"/>
          <w:highlight w:val="none"/>
        </w:rPr>
        <w:t>22</w:t>
      </w:r>
      <w:r>
        <w:rPr>
          <w:rFonts w:hint="eastAsia" w:ascii="宋体" w:hAnsi="宋体" w:eastAsia="宋体" w:cs="宋体"/>
          <w:highlight w:val="none"/>
        </w:rPr>
        <w:fldChar w:fldCharType="end"/>
      </w:r>
      <w:r>
        <w:rPr>
          <w:rFonts w:hint="eastAsia" w:ascii="宋体" w:hAnsi="宋体" w:eastAsia="宋体" w:cs="宋体"/>
          <w:highlight w:val="none"/>
        </w:rPr>
        <w:fldChar w:fldCharType="end"/>
      </w:r>
    </w:p>
    <w:p>
      <w:pPr>
        <w:pStyle w:val="5"/>
        <w:tabs>
          <w:tab w:val="right" w:leader="dot" w:pos="9355"/>
          <w:tab w:val="clear" w:pos="9241"/>
        </w:tabs>
        <w:rPr>
          <w:highlight w:val="none"/>
        </w:rPr>
      </w:pPr>
      <w:r>
        <w:rPr>
          <w:rFonts w:hint="eastAsia" w:ascii="宋体" w:hAnsi="宋体" w:eastAsia="宋体" w:cs="宋体"/>
          <w:highlight w:val="none"/>
        </w:rPr>
        <w:fldChar w:fldCharType="begin"/>
      </w:r>
      <w:r>
        <w:rPr>
          <w:rFonts w:hint="eastAsia" w:ascii="宋体" w:hAnsi="宋体" w:eastAsia="宋体" w:cs="宋体"/>
          <w:highlight w:val="none"/>
        </w:rPr>
        <w:instrText xml:space="preserve"> HYPERLINK \l _Toc3170 </w:instrText>
      </w:r>
      <w:r>
        <w:rPr>
          <w:rFonts w:hint="eastAsia" w:ascii="宋体" w:hAnsi="宋体" w:eastAsia="宋体" w:cs="宋体"/>
          <w:highlight w:val="none"/>
        </w:rPr>
        <w:fldChar w:fldCharType="separate"/>
      </w:r>
      <w:r>
        <w:rPr>
          <w:rFonts w:hint="eastAsia" w:ascii="宋体" w:hAnsi="宋体" w:eastAsia="宋体" w:cs="宋体"/>
          <w:highlight w:val="none"/>
        </w:rPr>
        <w:t>13.9 订单支付信息数据项</w:t>
      </w:r>
      <w:r>
        <w:rPr>
          <w:rFonts w:hint="eastAsia" w:ascii="宋体" w:hAnsi="宋体" w:eastAsia="宋体" w:cs="宋体"/>
          <w:highlight w:val="none"/>
        </w:rPr>
        <w:tab/>
      </w:r>
      <w:r>
        <w:rPr>
          <w:rFonts w:hint="eastAsia" w:ascii="宋体" w:hAnsi="宋体" w:eastAsia="宋体" w:cs="宋体"/>
          <w:highlight w:val="none"/>
        </w:rPr>
        <w:fldChar w:fldCharType="begin"/>
      </w:r>
      <w:r>
        <w:rPr>
          <w:rFonts w:hint="eastAsia" w:ascii="宋体" w:hAnsi="宋体" w:eastAsia="宋体" w:cs="宋体"/>
          <w:highlight w:val="none"/>
        </w:rPr>
        <w:instrText xml:space="preserve"> PAGEREF _Toc3170 \h </w:instrText>
      </w:r>
      <w:r>
        <w:rPr>
          <w:rFonts w:hint="eastAsia" w:ascii="宋体" w:hAnsi="宋体" w:eastAsia="宋体" w:cs="宋体"/>
          <w:highlight w:val="none"/>
        </w:rPr>
        <w:fldChar w:fldCharType="separate"/>
      </w:r>
      <w:r>
        <w:rPr>
          <w:rFonts w:hint="eastAsia" w:ascii="宋体" w:hAnsi="宋体" w:eastAsia="宋体" w:cs="宋体"/>
          <w:highlight w:val="none"/>
        </w:rPr>
        <w:t>23</w:t>
      </w:r>
      <w:r>
        <w:rPr>
          <w:rFonts w:hint="eastAsia" w:ascii="宋体" w:hAnsi="宋体" w:eastAsia="宋体" w:cs="宋体"/>
          <w:highlight w:val="none"/>
        </w:rPr>
        <w:fldChar w:fldCharType="end"/>
      </w:r>
      <w:r>
        <w:rPr>
          <w:rFonts w:hint="eastAsia" w:ascii="宋体" w:hAnsi="宋体" w:eastAsia="宋体" w:cs="宋体"/>
          <w:highlight w:val="none"/>
        </w:rPr>
        <w:fldChar w:fldCharType="end"/>
      </w:r>
    </w:p>
    <w:p>
      <w:pPr>
        <w:pStyle w:val="9"/>
        <w:tabs>
          <w:tab w:val="right" w:leader="dot" w:pos="9355"/>
          <w:tab w:val="clear" w:pos="9242"/>
        </w:tabs>
        <w:rPr>
          <w:highlight w:val="none"/>
        </w:rPr>
      </w:pPr>
      <w:r>
        <w:rPr>
          <w:rFonts w:hint="eastAsia" w:ascii="宋体" w:hAnsi="宋体" w:eastAsia="宋体" w:cs="宋体"/>
          <w:highlight w:val="none"/>
        </w:rPr>
        <w:fldChar w:fldCharType="begin"/>
      </w:r>
      <w:r>
        <w:rPr>
          <w:rFonts w:hint="eastAsia" w:ascii="宋体" w:hAnsi="宋体" w:eastAsia="宋体" w:cs="宋体"/>
          <w:highlight w:val="none"/>
        </w:rPr>
        <w:instrText xml:space="preserve"> HYPERLINK \l _Toc836 </w:instrText>
      </w:r>
      <w:r>
        <w:rPr>
          <w:rFonts w:hint="eastAsia" w:ascii="宋体" w:hAnsi="宋体" w:eastAsia="宋体" w:cs="宋体"/>
          <w:highlight w:val="none"/>
        </w:rPr>
        <w:fldChar w:fldCharType="separate"/>
      </w:r>
      <w:r>
        <w:rPr>
          <w:rFonts w:hint="eastAsia" w:hAnsi="Times New Roman" w:cs="Times New Roman"/>
          <w:szCs w:val="22"/>
          <w:highlight w:val="none"/>
        </w:rPr>
        <w:t>14</w:t>
      </w:r>
      <w:r>
        <w:rPr>
          <w:rFonts w:hint="eastAsia" w:cs="Times New Roman"/>
          <w:szCs w:val="22"/>
          <w:highlight w:val="none"/>
          <w:lang w:val="en-US" w:eastAsia="zh-CN"/>
        </w:rPr>
        <w:t>　</w:t>
      </w:r>
      <w:r>
        <w:rPr>
          <w:rFonts w:hint="eastAsia" w:hAnsi="Times New Roman" w:cs="Times New Roman"/>
          <w:szCs w:val="22"/>
          <w:highlight w:val="none"/>
        </w:rPr>
        <w:t>停</w:t>
      </w:r>
      <w:r>
        <w:rPr>
          <w:rFonts w:hint="eastAsia"/>
          <w:szCs w:val="22"/>
          <w:highlight w:val="none"/>
        </w:rPr>
        <w:t>车场（库）ETC交易信息交互内容</w:t>
      </w:r>
      <w:r>
        <w:rPr>
          <w:highlight w:val="none"/>
        </w:rPr>
        <w:tab/>
      </w:r>
      <w:r>
        <w:rPr>
          <w:highlight w:val="none"/>
        </w:rPr>
        <w:fldChar w:fldCharType="begin"/>
      </w:r>
      <w:r>
        <w:rPr>
          <w:highlight w:val="none"/>
        </w:rPr>
        <w:instrText xml:space="preserve"> PAGEREF _Toc836 \h </w:instrText>
      </w:r>
      <w:r>
        <w:rPr>
          <w:highlight w:val="none"/>
        </w:rPr>
        <w:fldChar w:fldCharType="separate"/>
      </w:r>
      <w:r>
        <w:rPr>
          <w:highlight w:val="none"/>
        </w:rPr>
        <w:t>24</w:t>
      </w:r>
      <w:r>
        <w:rPr>
          <w:highlight w:val="none"/>
        </w:rPr>
        <w:fldChar w:fldCharType="end"/>
      </w:r>
      <w:r>
        <w:rPr>
          <w:rFonts w:hint="eastAsia" w:ascii="宋体" w:hAnsi="宋体" w:eastAsia="宋体" w:cs="宋体"/>
          <w:highlight w:val="none"/>
        </w:rPr>
        <w:fldChar w:fldCharType="end"/>
      </w:r>
    </w:p>
    <w:p>
      <w:pPr>
        <w:pStyle w:val="5"/>
        <w:tabs>
          <w:tab w:val="right" w:leader="dot" w:pos="9355"/>
          <w:tab w:val="clear" w:pos="9241"/>
        </w:tabs>
        <w:rPr>
          <w:rFonts w:hint="eastAsia" w:ascii="宋体" w:hAnsi="宋体" w:eastAsia="宋体" w:cs="宋体"/>
          <w:highlight w:val="none"/>
        </w:rPr>
      </w:pPr>
      <w:r>
        <w:rPr>
          <w:rFonts w:hint="eastAsia" w:ascii="宋体" w:hAnsi="宋体" w:eastAsia="宋体" w:cs="宋体"/>
          <w:highlight w:val="none"/>
        </w:rPr>
        <w:fldChar w:fldCharType="begin"/>
      </w:r>
      <w:r>
        <w:rPr>
          <w:rFonts w:hint="eastAsia" w:ascii="宋体" w:hAnsi="宋体" w:eastAsia="宋体" w:cs="宋体"/>
          <w:highlight w:val="none"/>
        </w:rPr>
        <w:instrText xml:space="preserve"> HYPERLINK \l _Toc7265 </w:instrText>
      </w:r>
      <w:r>
        <w:rPr>
          <w:rFonts w:hint="eastAsia" w:ascii="宋体" w:hAnsi="宋体" w:eastAsia="宋体" w:cs="宋体"/>
          <w:highlight w:val="none"/>
        </w:rPr>
        <w:fldChar w:fldCharType="separate"/>
      </w:r>
      <w:r>
        <w:rPr>
          <w:rFonts w:hint="eastAsia" w:ascii="宋体" w:hAnsi="宋体" w:eastAsia="宋体" w:cs="宋体"/>
          <w:highlight w:val="none"/>
        </w:rPr>
        <w:t>14.1</w:t>
      </w:r>
      <w:r>
        <w:rPr>
          <w:rFonts w:hint="eastAsia" w:hAnsi="宋体" w:cs="宋体"/>
          <w:highlight w:val="none"/>
          <w:lang w:eastAsia="zh-CN"/>
        </w:rPr>
        <w:t>　</w:t>
      </w:r>
      <w:r>
        <w:rPr>
          <w:rFonts w:hint="eastAsia" w:ascii="宋体" w:hAnsi="宋体" w:eastAsia="宋体" w:cs="宋体"/>
          <w:highlight w:val="none"/>
        </w:rPr>
        <w:t>数据交互</w:t>
      </w:r>
      <w:r>
        <w:rPr>
          <w:rFonts w:hint="eastAsia" w:ascii="宋体" w:hAnsi="宋体" w:eastAsia="宋体" w:cs="宋体"/>
          <w:highlight w:val="none"/>
        </w:rPr>
        <w:tab/>
      </w:r>
      <w:r>
        <w:rPr>
          <w:rFonts w:hint="eastAsia" w:ascii="宋体" w:hAnsi="宋体" w:eastAsia="宋体" w:cs="宋体"/>
          <w:highlight w:val="none"/>
        </w:rPr>
        <w:fldChar w:fldCharType="begin"/>
      </w:r>
      <w:r>
        <w:rPr>
          <w:rFonts w:hint="eastAsia" w:ascii="宋体" w:hAnsi="宋体" w:eastAsia="宋体" w:cs="宋体"/>
          <w:highlight w:val="none"/>
        </w:rPr>
        <w:instrText xml:space="preserve"> PAGEREF _Toc7265 \h </w:instrText>
      </w:r>
      <w:r>
        <w:rPr>
          <w:rFonts w:hint="eastAsia" w:ascii="宋体" w:hAnsi="宋体" w:eastAsia="宋体" w:cs="宋体"/>
          <w:highlight w:val="none"/>
        </w:rPr>
        <w:fldChar w:fldCharType="separate"/>
      </w:r>
      <w:r>
        <w:rPr>
          <w:rFonts w:hint="eastAsia" w:ascii="宋体" w:hAnsi="宋体" w:eastAsia="宋体" w:cs="宋体"/>
          <w:highlight w:val="none"/>
        </w:rPr>
        <w:t>24</w:t>
      </w:r>
      <w:r>
        <w:rPr>
          <w:rFonts w:hint="eastAsia" w:ascii="宋体" w:hAnsi="宋体" w:eastAsia="宋体" w:cs="宋体"/>
          <w:highlight w:val="none"/>
        </w:rPr>
        <w:fldChar w:fldCharType="end"/>
      </w:r>
      <w:r>
        <w:rPr>
          <w:rFonts w:hint="eastAsia" w:ascii="宋体" w:hAnsi="宋体" w:eastAsia="宋体" w:cs="宋体"/>
          <w:highlight w:val="none"/>
        </w:rPr>
        <w:fldChar w:fldCharType="end"/>
      </w:r>
    </w:p>
    <w:p>
      <w:pPr>
        <w:pStyle w:val="5"/>
        <w:tabs>
          <w:tab w:val="right" w:leader="dot" w:pos="9355"/>
          <w:tab w:val="clear" w:pos="9241"/>
        </w:tabs>
        <w:rPr>
          <w:rFonts w:hint="eastAsia" w:ascii="宋体" w:hAnsi="宋体" w:eastAsia="宋体" w:cs="宋体"/>
          <w:highlight w:val="none"/>
        </w:rPr>
      </w:pPr>
      <w:r>
        <w:rPr>
          <w:rFonts w:hint="eastAsia" w:ascii="宋体" w:hAnsi="宋体" w:eastAsia="宋体" w:cs="宋体"/>
          <w:highlight w:val="none"/>
        </w:rPr>
        <w:fldChar w:fldCharType="begin"/>
      </w:r>
      <w:r>
        <w:rPr>
          <w:rFonts w:hint="eastAsia" w:ascii="宋体" w:hAnsi="宋体" w:eastAsia="宋体" w:cs="宋体"/>
          <w:highlight w:val="none"/>
        </w:rPr>
        <w:instrText xml:space="preserve"> HYPERLINK \l _Toc16499 </w:instrText>
      </w:r>
      <w:r>
        <w:rPr>
          <w:rFonts w:hint="eastAsia" w:ascii="宋体" w:hAnsi="宋体" w:eastAsia="宋体" w:cs="宋体"/>
          <w:highlight w:val="none"/>
        </w:rPr>
        <w:fldChar w:fldCharType="separate"/>
      </w:r>
      <w:r>
        <w:rPr>
          <w:rFonts w:hint="eastAsia" w:ascii="宋体" w:hAnsi="宋体" w:eastAsia="宋体" w:cs="宋体"/>
          <w:highlight w:val="none"/>
        </w:rPr>
        <w:t>14.2</w:t>
      </w:r>
      <w:r>
        <w:rPr>
          <w:rFonts w:hint="eastAsia" w:hAnsi="宋体" w:cs="宋体"/>
          <w:highlight w:val="none"/>
          <w:lang w:eastAsia="zh-CN"/>
        </w:rPr>
        <w:t>　</w:t>
      </w:r>
      <w:r>
        <w:rPr>
          <w:rFonts w:hint="eastAsia" w:ascii="宋体" w:hAnsi="宋体" w:eastAsia="宋体" w:cs="宋体"/>
          <w:highlight w:val="none"/>
        </w:rPr>
        <w:t>车辆出场信息数据项</w:t>
      </w:r>
      <w:r>
        <w:rPr>
          <w:rFonts w:hint="eastAsia" w:ascii="宋体" w:hAnsi="宋体" w:eastAsia="宋体" w:cs="宋体"/>
          <w:highlight w:val="none"/>
        </w:rPr>
        <w:tab/>
      </w:r>
      <w:r>
        <w:rPr>
          <w:rFonts w:hint="eastAsia" w:ascii="宋体" w:hAnsi="宋体" w:eastAsia="宋体" w:cs="宋体"/>
          <w:highlight w:val="none"/>
        </w:rPr>
        <w:fldChar w:fldCharType="begin"/>
      </w:r>
      <w:r>
        <w:rPr>
          <w:rFonts w:hint="eastAsia" w:ascii="宋体" w:hAnsi="宋体" w:eastAsia="宋体" w:cs="宋体"/>
          <w:highlight w:val="none"/>
        </w:rPr>
        <w:instrText xml:space="preserve"> PAGEREF _Toc16499 \h </w:instrText>
      </w:r>
      <w:r>
        <w:rPr>
          <w:rFonts w:hint="eastAsia" w:ascii="宋体" w:hAnsi="宋体" w:eastAsia="宋体" w:cs="宋体"/>
          <w:highlight w:val="none"/>
        </w:rPr>
        <w:fldChar w:fldCharType="separate"/>
      </w:r>
      <w:r>
        <w:rPr>
          <w:rFonts w:hint="eastAsia" w:ascii="宋体" w:hAnsi="宋体" w:eastAsia="宋体" w:cs="宋体"/>
          <w:highlight w:val="none"/>
        </w:rPr>
        <w:t>24</w:t>
      </w:r>
      <w:r>
        <w:rPr>
          <w:rFonts w:hint="eastAsia" w:ascii="宋体" w:hAnsi="宋体" w:eastAsia="宋体" w:cs="宋体"/>
          <w:highlight w:val="none"/>
        </w:rPr>
        <w:fldChar w:fldCharType="end"/>
      </w:r>
      <w:r>
        <w:rPr>
          <w:rFonts w:hint="eastAsia" w:ascii="宋体" w:hAnsi="宋体" w:eastAsia="宋体" w:cs="宋体"/>
          <w:highlight w:val="none"/>
        </w:rPr>
        <w:fldChar w:fldCharType="end"/>
      </w:r>
    </w:p>
    <w:p>
      <w:pPr>
        <w:pStyle w:val="5"/>
        <w:tabs>
          <w:tab w:val="right" w:leader="dot" w:pos="9355"/>
          <w:tab w:val="clear" w:pos="9241"/>
        </w:tabs>
        <w:rPr>
          <w:rFonts w:hint="eastAsia" w:ascii="宋体" w:hAnsi="宋体" w:eastAsia="宋体" w:cs="宋体"/>
          <w:highlight w:val="none"/>
        </w:rPr>
      </w:pPr>
      <w:r>
        <w:rPr>
          <w:rFonts w:hint="eastAsia" w:ascii="宋体" w:hAnsi="宋体" w:eastAsia="宋体" w:cs="宋体"/>
          <w:highlight w:val="none"/>
        </w:rPr>
        <w:fldChar w:fldCharType="begin"/>
      </w:r>
      <w:r>
        <w:rPr>
          <w:rFonts w:hint="eastAsia" w:ascii="宋体" w:hAnsi="宋体" w:eastAsia="宋体" w:cs="宋体"/>
          <w:highlight w:val="none"/>
        </w:rPr>
        <w:instrText xml:space="preserve"> HYPERLINK \l _Toc3058 </w:instrText>
      </w:r>
      <w:r>
        <w:rPr>
          <w:rFonts w:hint="eastAsia" w:ascii="宋体" w:hAnsi="宋体" w:eastAsia="宋体" w:cs="宋体"/>
          <w:highlight w:val="none"/>
        </w:rPr>
        <w:fldChar w:fldCharType="separate"/>
      </w:r>
      <w:r>
        <w:rPr>
          <w:rFonts w:hint="eastAsia" w:ascii="宋体" w:hAnsi="宋体" w:eastAsia="宋体" w:cs="宋体"/>
          <w:highlight w:val="none"/>
        </w:rPr>
        <w:t>14.3</w:t>
      </w:r>
      <w:r>
        <w:rPr>
          <w:rFonts w:hint="eastAsia" w:hAnsi="宋体" w:cs="宋体"/>
          <w:highlight w:val="none"/>
          <w:lang w:eastAsia="zh-CN"/>
        </w:rPr>
        <w:t>　</w:t>
      </w:r>
      <w:r>
        <w:rPr>
          <w:rFonts w:hint="eastAsia" w:ascii="宋体" w:hAnsi="宋体" w:eastAsia="宋体" w:cs="宋体"/>
          <w:highlight w:val="none"/>
        </w:rPr>
        <w:t>车辆入场信息数据项</w:t>
      </w:r>
      <w:r>
        <w:rPr>
          <w:rFonts w:hint="eastAsia" w:ascii="宋体" w:hAnsi="宋体" w:eastAsia="宋体" w:cs="宋体"/>
          <w:highlight w:val="none"/>
        </w:rPr>
        <w:tab/>
      </w:r>
      <w:r>
        <w:rPr>
          <w:rFonts w:hint="eastAsia" w:ascii="宋体" w:hAnsi="宋体" w:eastAsia="宋体" w:cs="宋体"/>
          <w:highlight w:val="none"/>
        </w:rPr>
        <w:fldChar w:fldCharType="begin"/>
      </w:r>
      <w:r>
        <w:rPr>
          <w:rFonts w:hint="eastAsia" w:ascii="宋体" w:hAnsi="宋体" w:eastAsia="宋体" w:cs="宋体"/>
          <w:highlight w:val="none"/>
        </w:rPr>
        <w:instrText xml:space="preserve"> PAGEREF _Toc3058 \h </w:instrText>
      </w:r>
      <w:r>
        <w:rPr>
          <w:rFonts w:hint="eastAsia" w:ascii="宋体" w:hAnsi="宋体" w:eastAsia="宋体" w:cs="宋体"/>
          <w:highlight w:val="none"/>
        </w:rPr>
        <w:fldChar w:fldCharType="separate"/>
      </w:r>
      <w:r>
        <w:rPr>
          <w:rFonts w:hint="eastAsia" w:ascii="宋体" w:hAnsi="宋体" w:eastAsia="宋体" w:cs="宋体"/>
          <w:highlight w:val="none"/>
        </w:rPr>
        <w:t>27</w:t>
      </w:r>
      <w:r>
        <w:rPr>
          <w:rFonts w:hint="eastAsia" w:ascii="宋体" w:hAnsi="宋体" w:eastAsia="宋体" w:cs="宋体"/>
          <w:highlight w:val="none"/>
        </w:rPr>
        <w:fldChar w:fldCharType="end"/>
      </w:r>
      <w:r>
        <w:rPr>
          <w:rFonts w:hint="eastAsia" w:ascii="宋体" w:hAnsi="宋体" w:eastAsia="宋体" w:cs="宋体"/>
          <w:highlight w:val="none"/>
        </w:rPr>
        <w:fldChar w:fldCharType="end"/>
      </w:r>
    </w:p>
    <w:p>
      <w:pPr>
        <w:pStyle w:val="5"/>
        <w:tabs>
          <w:tab w:val="right" w:leader="dot" w:pos="9355"/>
          <w:tab w:val="clear" w:pos="9241"/>
        </w:tabs>
        <w:rPr>
          <w:rFonts w:hint="eastAsia" w:ascii="宋体" w:hAnsi="宋体" w:eastAsia="宋体" w:cs="宋体"/>
          <w:highlight w:val="none"/>
        </w:rPr>
      </w:pPr>
      <w:r>
        <w:rPr>
          <w:rFonts w:hint="eastAsia" w:ascii="宋体" w:hAnsi="宋体" w:eastAsia="宋体" w:cs="宋体"/>
          <w:highlight w:val="none"/>
        </w:rPr>
        <w:fldChar w:fldCharType="begin"/>
      </w:r>
      <w:r>
        <w:rPr>
          <w:rFonts w:hint="eastAsia" w:ascii="宋体" w:hAnsi="宋体" w:eastAsia="宋体" w:cs="宋体"/>
          <w:highlight w:val="none"/>
        </w:rPr>
        <w:instrText xml:space="preserve"> HYPERLINK \l _Toc12417 </w:instrText>
      </w:r>
      <w:r>
        <w:rPr>
          <w:rFonts w:hint="eastAsia" w:ascii="宋体" w:hAnsi="宋体" w:eastAsia="宋体" w:cs="宋体"/>
          <w:highlight w:val="none"/>
        </w:rPr>
        <w:fldChar w:fldCharType="separate"/>
      </w:r>
      <w:r>
        <w:rPr>
          <w:rFonts w:hint="eastAsia" w:ascii="宋体" w:hAnsi="宋体" w:eastAsia="宋体" w:cs="宋体"/>
          <w:highlight w:val="none"/>
        </w:rPr>
        <w:t>14.4</w:t>
      </w:r>
      <w:r>
        <w:rPr>
          <w:rFonts w:hint="eastAsia" w:hAnsi="宋体" w:cs="宋体"/>
          <w:highlight w:val="none"/>
          <w:lang w:eastAsia="zh-CN"/>
        </w:rPr>
        <w:t>　</w:t>
      </w:r>
      <w:r>
        <w:rPr>
          <w:rFonts w:hint="eastAsia" w:ascii="宋体" w:hAnsi="宋体" w:eastAsia="宋体" w:cs="宋体"/>
          <w:highlight w:val="none"/>
        </w:rPr>
        <w:t>ETC卡支付信息数据项</w:t>
      </w:r>
      <w:r>
        <w:rPr>
          <w:rFonts w:hint="eastAsia" w:ascii="宋体" w:hAnsi="宋体" w:eastAsia="宋体" w:cs="宋体"/>
          <w:highlight w:val="none"/>
        </w:rPr>
        <w:tab/>
      </w:r>
      <w:r>
        <w:rPr>
          <w:rFonts w:hint="eastAsia" w:ascii="宋体" w:hAnsi="宋体" w:eastAsia="宋体" w:cs="宋体"/>
          <w:highlight w:val="none"/>
        </w:rPr>
        <w:fldChar w:fldCharType="begin"/>
      </w:r>
      <w:r>
        <w:rPr>
          <w:rFonts w:hint="eastAsia" w:ascii="宋体" w:hAnsi="宋体" w:eastAsia="宋体" w:cs="宋体"/>
          <w:highlight w:val="none"/>
        </w:rPr>
        <w:instrText xml:space="preserve"> PAGEREF _Toc12417 \h </w:instrText>
      </w:r>
      <w:r>
        <w:rPr>
          <w:rFonts w:hint="eastAsia" w:ascii="宋体" w:hAnsi="宋体" w:eastAsia="宋体" w:cs="宋体"/>
          <w:highlight w:val="none"/>
        </w:rPr>
        <w:fldChar w:fldCharType="separate"/>
      </w:r>
      <w:r>
        <w:rPr>
          <w:rFonts w:hint="eastAsia" w:ascii="宋体" w:hAnsi="宋体" w:eastAsia="宋体" w:cs="宋体"/>
          <w:highlight w:val="none"/>
        </w:rPr>
        <w:t>28</w:t>
      </w:r>
      <w:r>
        <w:rPr>
          <w:rFonts w:hint="eastAsia" w:ascii="宋体" w:hAnsi="宋体" w:eastAsia="宋体" w:cs="宋体"/>
          <w:highlight w:val="none"/>
        </w:rPr>
        <w:fldChar w:fldCharType="end"/>
      </w:r>
      <w:r>
        <w:rPr>
          <w:rFonts w:hint="eastAsia" w:ascii="宋体" w:hAnsi="宋体" w:eastAsia="宋体" w:cs="宋体"/>
          <w:highlight w:val="none"/>
        </w:rPr>
        <w:fldChar w:fldCharType="end"/>
      </w:r>
    </w:p>
    <w:p>
      <w:pPr>
        <w:pStyle w:val="5"/>
        <w:tabs>
          <w:tab w:val="right" w:leader="dot" w:pos="9355"/>
          <w:tab w:val="clear" w:pos="9241"/>
        </w:tabs>
        <w:rPr>
          <w:rFonts w:hint="eastAsia" w:ascii="宋体" w:hAnsi="宋体" w:eastAsia="宋体" w:cs="宋体"/>
          <w:highlight w:val="none"/>
        </w:rPr>
      </w:pPr>
      <w:r>
        <w:rPr>
          <w:rFonts w:hint="eastAsia" w:ascii="宋体" w:hAnsi="宋体" w:eastAsia="宋体" w:cs="宋体"/>
          <w:highlight w:val="none"/>
        </w:rPr>
        <w:fldChar w:fldCharType="begin"/>
      </w:r>
      <w:r>
        <w:rPr>
          <w:rFonts w:hint="eastAsia" w:ascii="宋体" w:hAnsi="宋体" w:eastAsia="宋体" w:cs="宋体"/>
          <w:highlight w:val="none"/>
        </w:rPr>
        <w:instrText xml:space="preserve"> HYPERLINK \l _Toc25369 </w:instrText>
      </w:r>
      <w:r>
        <w:rPr>
          <w:rFonts w:hint="eastAsia" w:ascii="宋体" w:hAnsi="宋体" w:eastAsia="宋体" w:cs="宋体"/>
          <w:highlight w:val="none"/>
        </w:rPr>
        <w:fldChar w:fldCharType="separate"/>
      </w:r>
      <w:r>
        <w:rPr>
          <w:rFonts w:hint="eastAsia" w:ascii="宋体" w:hAnsi="宋体" w:eastAsia="宋体" w:cs="宋体"/>
          <w:highlight w:val="none"/>
        </w:rPr>
        <w:t>14.5</w:t>
      </w:r>
      <w:r>
        <w:rPr>
          <w:rFonts w:hint="eastAsia" w:hAnsi="宋体" w:cs="宋体"/>
          <w:highlight w:val="none"/>
          <w:lang w:eastAsia="zh-CN"/>
        </w:rPr>
        <w:t>　</w:t>
      </w:r>
      <w:r>
        <w:rPr>
          <w:rFonts w:hint="eastAsia" w:ascii="宋体" w:hAnsi="宋体" w:eastAsia="宋体" w:cs="宋体"/>
          <w:highlight w:val="none"/>
        </w:rPr>
        <w:t>ETC失败交易上传数据项</w:t>
      </w:r>
      <w:r>
        <w:rPr>
          <w:rFonts w:hint="eastAsia" w:ascii="宋体" w:hAnsi="宋体" w:eastAsia="宋体" w:cs="宋体"/>
          <w:highlight w:val="none"/>
        </w:rPr>
        <w:tab/>
      </w:r>
      <w:r>
        <w:rPr>
          <w:rFonts w:hint="eastAsia" w:ascii="宋体" w:hAnsi="宋体" w:eastAsia="宋体" w:cs="宋体"/>
          <w:highlight w:val="none"/>
        </w:rPr>
        <w:fldChar w:fldCharType="begin"/>
      </w:r>
      <w:r>
        <w:rPr>
          <w:rFonts w:hint="eastAsia" w:ascii="宋体" w:hAnsi="宋体" w:eastAsia="宋体" w:cs="宋体"/>
          <w:highlight w:val="none"/>
        </w:rPr>
        <w:instrText xml:space="preserve"> PAGEREF _Toc25369 \h </w:instrText>
      </w:r>
      <w:r>
        <w:rPr>
          <w:rFonts w:hint="eastAsia" w:ascii="宋体" w:hAnsi="宋体" w:eastAsia="宋体" w:cs="宋体"/>
          <w:highlight w:val="none"/>
        </w:rPr>
        <w:fldChar w:fldCharType="separate"/>
      </w:r>
      <w:r>
        <w:rPr>
          <w:rFonts w:hint="eastAsia" w:ascii="宋体" w:hAnsi="宋体" w:eastAsia="宋体" w:cs="宋体"/>
          <w:highlight w:val="none"/>
        </w:rPr>
        <w:t>30</w:t>
      </w:r>
      <w:r>
        <w:rPr>
          <w:rFonts w:hint="eastAsia" w:ascii="宋体" w:hAnsi="宋体" w:eastAsia="宋体" w:cs="宋体"/>
          <w:highlight w:val="none"/>
        </w:rPr>
        <w:fldChar w:fldCharType="end"/>
      </w:r>
      <w:r>
        <w:rPr>
          <w:rFonts w:hint="eastAsia" w:ascii="宋体" w:hAnsi="宋体" w:eastAsia="宋体" w:cs="宋体"/>
          <w:highlight w:val="none"/>
        </w:rPr>
        <w:fldChar w:fldCharType="end"/>
      </w:r>
    </w:p>
    <w:p>
      <w:pPr>
        <w:pStyle w:val="5"/>
        <w:tabs>
          <w:tab w:val="right" w:leader="dot" w:pos="9355"/>
          <w:tab w:val="clear" w:pos="9241"/>
        </w:tabs>
        <w:rPr>
          <w:rFonts w:hint="eastAsia" w:ascii="宋体" w:hAnsi="宋体" w:eastAsia="宋体" w:cs="宋体"/>
          <w:highlight w:val="none"/>
        </w:rPr>
      </w:pPr>
      <w:r>
        <w:rPr>
          <w:rFonts w:hint="eastAsia" w:ascii="宋体" w:hAnsi="宋体" w:eastAsia="宋体" w:cs="宋体"/>
          <w:highlight w:val="none"/>
        </w:rPr>
        <w:fldChar w:fldCharType="begin"/>
      </w:r>
      <w:r>
        <w:rPr>
          <w:rFonts w:hint="eastAsia" w:ascii="宋体" w:hAnsi="宋体" w:eastAsia="宋体" w:cs="宋体"/>
          <w:highlight w:val="none"/>
        </w:rPr>
        <w:instrText xml:space="preserve"> HYPERLINK \l _Toc2615 </w:instrText>
      </w:r>
      <w:r>
        <w:rPr>
          <w:rFonts w:hint="eastAsia" w:ascii="宋体" w:hAnsi="宋体" w:eastAsia="宋体" w:cs="宋体"/>
          <w:highlight w:val="none"/>
        </w:rPr>
        <w:fldChar w:fldCharType="separate"/>
      </w:r>
      <w:r>
        <w:rPr>
          <w:rFonts w:hint="eastAsia" w:ascii="宋体" w:hAnsi="宋体" w:eastAsia="宋体" w:cs="宋体"/>
          <w:highlight w:val="none"/>
        </w:rPr>
        <w:t>14.6</w:t>
      </w:r>
      <w:r>
        <w:rPr>
          <w:rFonts w:hint="eastAsia" w:hAnsi="宋体" w:cs="宋体"/>
          <w:highlight w:val="none"/>
          <w:lang w:eastAsia="zh-CN"/>
        </w:rPr>
        <w:t>　</w:t>
      </w:r>
      <w:r>
        <w:rPr>
          <w:rFonts w:hint="eastAsia" w:ascii="宋体" w:hAnsi="宋体" w:eastAsia="宋体" w:cs="宋体"/>
          <w:highlight w:val="none"/>
        </w:rPr>
        <w:t>ETC卡黑名单获取数据</w:t>
      </w:r>
      <w:r>
        <w:rPr>
          <w:rFonts w:hint="eastAsia" w:ascii="宋体" w:hAnsi="宋体" w:eastAsia="宋体" w:cs="宋体"/>
          <w:highlight w:val="none"/>
        </w:rPr>
        <w:tab/>
      </w:r>
      <w:r>
        <w:rPr>
          <w:rFonts w:hint="eastAsia" w:ascii="宋体" w:hAnsi="宋体" w:eastAsia="宋体" w:cs="宋体"/>
          <w:highlight w:val="none"/>
        </w:rPr>
        <w:fldChar w:fldCharType="begin"/>
      </w:r>
      <w:r>
        <w:rPr>
          <w:rFonts w:hint="eastAsia" w:ascii="宋体" w:hAnsi="宋体" w:eastAsia="宋体" w:cs="宋体"/>
          <w:highlight w:val="none"/>
        </w:rPr>
        <w:instrText xml:space="preserve"> PAGEREF _Toc2615 \h </w:instrText>
      </w:r>
      <w:r>
        <w:rPr>
          <w:rFonts w:hint="eastAsia" w:ascii="宋体" w:hAnsi="宋体" w:eastAsia="宋体" w:cs="宋体"/>
          <w:highlight w:val="none"/>
        </w:rPr>
        <w:fldChar w:fldCharType="separate"/>
      </w:r>
      <w:r>
        <w:rPr>
          <w:rFonts w:hint="eastAsia" w:ascii="宋体" w:hAnsi="宋体" w:eastAsia="宋体" w:cs="宋体"/>
          <w:highlight w:val="none"/>
        </w:rPr>
        <w:t>31</w:t>
      </w:r>
      <w:r>
        <w:rPr>
          <w:rFonts w:hint="eastAsia" w:ascii="宋体" w:hAnsi="宋体" w:eastAsia="宋体" w:cs="宋体"/>
          <w:highlight w:val="none"/>
        </w:rPr>
        <w:fldChar w:fldCharType="end"/>
      </w:r>
      <w:r>
        <w:rPr>
          <w:rFonts w:hint="eastAsia" w:ascii="宋体" w:hAnsi="宋体" w:eastAsia="宋体" w:cs="宋体"/>
          <w:highlight w:val="none"/>
        </w:rPr>
        <w:fldChar w:fldCharType="end"/>
      </w:r>
    </w:p>
    <w:p>
      <w:pPr>
        <w:pStyle w:val="5"/>
        <w:tabs>
          <w:tab w:val="right" w:leader="dot" w:pos="9355"/>
          <w:tab w:val="clear" w:pos="9241"/>
        </w:tabs>
        <w:rPr>
          <w:rFonts w:hint="eastAsia" w:ascii="宋体" w:hAnsi="宋体" w:eastAsia="宋体" w:cs="宋体"/>
          <w:highlight w:val="none"/>
        </w:rPr>
      </w:pPr>
      <w:r>
        <w:rPr>
          <w:rFonts w:hint="eastAsia" w:ascii="宋体" w:hAnsi="宋体" w:eastAsia="宋体" w:cs="宋体"/>
          <w:highlight w:val="none"/>
        </w:rPr>
        <w:fldChar w:fldCharType="begin"/>
      </w:r>
      <w:r>
        <w:rPr>
          <w:rFonts w:hint="eastAsia" w:ascii="宋体" w:hAnsi="宋体" w:eastAsia="宋体" w:cs="宋体"/>
          <w:highlight w:val="none"/>
        </w:rPr>
        <w:instrText xml:space="preserve"> HYPERLINK \l _Toc14625 </w:instrText>
      </w:r>
      <w:r>
        <w:rPr>
          <w:rFonts w:hint="eastAsia" w:ascii="宋体" w:hAnsi="宋体" w:eastAsia="宋体" w:cs="宋体"/>
          <w:highlight w:val="none"/>
        </w:rPr>
        <w:fldChar w:fldCharType="separate"/>
      </w:r>
      <w:r>
        <w:rPr>
          <w:rFonts w:hint="eastAsia" w:ascii="宋体" w:hAnsi="宋体" w:eastAsia="宋体" w:cs="宋体"/>
          <w:highlight w:val="none"/>
        </w:rPr>
        <w:t>14.7</w:t>
      </w:r>
      <w:r>
        <w:rPr>
          <w:rFonts w:hint="eastAsia" w:hAnsi="宋体" w:cs="宋体"/>
          <w:highlight w:val="none"/>
          <w:lang w:val="en-US" w:eastAsia="zh-CN"/>
        </w:rPr>
        <w:t>　</w:t>
      </w:r>
      <w:r>
        <w:rPr>
          <w:rFonts w:hint="eastAsia" w:ascii="宋体" w:hAnsi="宋体" w:eastAsia="宋体" w:cs="宋体"/>
          <w:highlight w:val="none"/>
        </w:rPr>
        <w:t>OBU黑名单获取数据项</w:t>
      </w:r>
      <w:r>
        <w:rPr>
          <w:rFonts w:hint="eastAsia" w:ascii="宋体" w:hAnsi="宋体" w:eastAsia="宋体" w:cs="宋体"/>
          <w:highlight w:val="none"/>
        </w:rPr>
        <w:tab/>
      </w:r>
      <w:r>
        <w:rPr>
          <w:rFonts w:hint="eastAsia" w:ascii="宋体" w:hAnsi="宋体" w:eastAsia="宋体" w:cs="宋体"/>
          <w:highlight w:val="none"/>
        </w:rPr>
        <w:fldChar w:fldCharType="begin"/>
      </w:r>
      <w:r>
        <w:rPr>
          <w:rFonts w:hint="eastAsia" w:ascii="宋体" w:hAnsi="宋体" w:eastAsia="宋体" w:cs="宋体"/>
          <w:highlight w:val="none"/>
        </w:rPr>
        <w:instrText xml:space="preserve"> PAGEREF _Toc14625 \h </w:instrText>
      </w:r>
      <w:r>
        <w:rPr>
          <w:rFonts w:hint="eastAsia" w:ascii="宋体" w:hAnsi="宋体" w:eastAsia="宋体" w:cs="宋体"/>
          <w:highlight w:val="none"/>
        </w:rPr>
        <w:fldChar w:fldCharType="separate"/>
      </w:r>
      <w:r>
        <w:rPr>
          <w:rFonts w:hint="eastAsia" w:ascii="宋体" w:hAnsi="宋体" w:eastAsia="宋体" w:cs="宋体"/>
          <w:highlight w:val="none"/>
        </w:rPr>
        <w:t>32</w:t>
      </w:r>
      <w:r>
        <w:rPr>
          <w:rFonts w:hint="eastAsia" w:ascii="宋体" w:hAnsi="宋体" w:eastAsia="宋体" w:cs="宋体"/>
          <w:highlight w:val="none"/>
        </w:rPr>
        <w:fldChar w:fldCharType="end"/>
      </w:r>
      <w:r>
        <w:rPr>
          <w:rFonts w:hint="eastAsia" w:ascii="宋体" w:hAnsi="宋体" w:eastAsia="宋体" w:cs="宋体"/>
          <w:highlight w:val="none"/>
        </w:rPr>
        <w:fldChar w:fldCharType="end"/>
      </w:r>
    </w:p>
    <w:p>
      <w:pPr>
        <w:pStyle w:val="5"/>
        <w:tabs>
          <w:tab w:val="right" w:leader="dot" w:pos="9355"/>
          <w:tab w:val="clear" w:pos="9241"/>
        </w:tabs>
        <w:rPr>
          <w:rFonts w:hint="eastAsia" w:ascii="宋体" w:hAnsi="宋体" w:eastAsia="宋体" w:cs="宋体"/>
          <w:highlight w:val="none"/>
        </w:rPr>
      </w:pPr>
      <w:r>
        <w:rPr>
          <w:rFonts w:hint="eastAsia" w:ascii="宋体" w:hAnsi="宋体" w:eastAsia="宋体" w:cs="宋体"/>
          <w:highlight w:val="none"/>
        </w:rPr>
        <w:fldChar w:fldCharType="begin"/>
      </w:r>
      <w:r>
        <w:rPr>
          <w:rFonts w:hint="eastAsia" w:ascii="宋体" w:hAnsi="宋体" w:eastAsia="宋体" w:cs="宋体"/>
          <w:highlight w:val="none"/>
        </w:rPr>
        <w:instrText xml:space="preserve"> HYPERLINK \l _Toc23745 </w:instrText>
      </w:r>
      <w:r>
        <w:rPr>
          <w:rFonts w:hint="eastAsia" w:ascii="宋体" w:hAnsi="宋体" w:eastAsia="宋体" w:cs="宋体"/>
          <w:highlight w:val="none"/>
        </w:rPr>
        <w:fldChar w:fldCharType="separate"/>
      </w:r>
      <w:r>
        <w:rPr>
          <w:rFonts w:hint="eastAsia" w:ascii="宋体" w:hAnsi="宋体" w:eastAsia="宋体" w:cs="宋体"/>
          <w:highlight w:val="none"/>
        </w:rPr>
        <w:t>14.8</w:t>
      </w:r>
      <w:r>
        <w:rPr>
          <w:rFonts w:hint="eastAsia" w:hAnsi="宋体" w:cs="宋体"/>
          <w:highlight w:val="none"/>
          <w:lang w:val="en-US" w:eastAsia="zh-CN"/>
        </w:rPr>
        <w:t>　</w:t>
      </w:r>
      <w:r>
        <w:rPr>
          <w:rFonts w:hint="eastAsia" w:ascii="宋体" w:hAnsi="宋体" w:eastAsia="宋体" w:cs="宋体"/>
          <w:highlight w:val="none"/>
        </w:rPr>
        <w:t>删除车辆信息数据项</w:t>
      </w:r>
      <w:r>
        <w:rPr>
          <w:rFonts w:hint="eastAsia" w:ascii="宋体" w:hAnsi="宋体" w:eastAsia="宋体" w:cs="宋体"/>
          <w:highlight w:val="none"/>
        </w:rPr>
        <w:tab/>
      </w:r>
      <w:r>
        <w:rPr>
          <w:rFonts w:hint="eastAsia" w:ascii="宋体" w:hAnsi="宋体" w:eastAsia="宋体" w:cs="宋体"/>
          <w:highlight w:val="none"/>
        </w:rPr>
        <w:fldChar w:fldCharType="begin"/>
      </w:r>
      <w:r>
        <w:rPr>
          <w:rFonts w:hint="eastAsia" w:ascii="宋体" w:hAnsi="宋体" w:eastAsia="宋体" w:cs="宋体"/>
          <w:highlight w:val="none"/>
        </w:rPr>
        <w:instrText xml:space="preserve"> PAGEREF _Toc23745 \h </w:instrText>
      </w:r>
      <w:r>
        <w:rPr>
          <w:rFonts w:hint="eastAsia" w:ascii="宋体" w:hAnsi="宋体" w:eastAsia="宋体" w:cs="宋体"/>
          <w:highlight w:val="none"/>
        </w:rPr>
        <w:fldChar w:fldCharType="separate"/>
      </w:r>
      <w:r>
        <w:rPr>
          <w:rFonts w:hint="eastAsia" w:ascii="宋体" w:hAnsi="宋体" w:eastAsia="宋体" w:cs="宋体"/>
          <w:highlight w:val="none"/>
        </w:rPr>
        <w:t>32</w:t>
      </w:r>
      <w:r>
        <w:rPr>
          <w:rFonts w:hint="eastAsia" w:ascii="宋体" w:hAnsi="宋体" w:eastAsia="宋体" w:cs="宋体"/>
          <w:highlight w:val="none"/>
        </w:rPr>
        <w:fldChar w:fldCharType="end"/>
      </w:r>
      <w:r>
        <w:rPr>
          <w:rFonts w:hint="eastAsia" w:ascii="宋体" w:hAnsi="宋体" w:eastAsia="宋体" w:cs="宋体"/>
          <w:highlight w:val="none"/>
        </w:rPr>
        <w:fldChar w:fldCharType="end"/>
      </w:r>
    </w:p>
    <w:p>
      <w:pPr>
        <w:pStyle w:val="5"/>
        <w:tabs>
          <w:tab w:val="right" w:leader="dot" w:pos="9355"/>
          <w:tab w:val="clear" w:pos="9241"/>
        </w:tabs>
        <w:rPr>
          <w:rFonts w:hint="eastAsia" w:ascii="宋体" w:hAnsi="宋体" w:eastAsia="宋体" w:cs="宋体"/>
          <w:highlight w:val="none"/>
        </w:rPr>
      </w:pPr>
      <w:r>
        <w:rPr>
          <w:rFonts w:hint="eastAsia" w:ascii="宋体" w:hAnsi="宋体" w:eastAsia="宋体" w:cs="宋体"/>
          <w:highlight w:val="none"/>
        </w:rPr>
        <w:fldChar w:fldCharType="begin"/>
      </w:r>
      <w:r>
        <w:rPr>
          <w:rFonts w:hint="eastAsia" w:ascii="宋体" w:hAnsi="宋体" w:eastAsia="宋体" w:cs="宋体"/>
          <w:highlight w:val="none"/>
        </w:rPr>
        <w:instrText xml:space="preserve"> HYPERLINK \l _Toc18739 </w:instrText>
      </w:r>
      <w:r>
        <w:rPr>
          <w:rFonts w:hint="eastAsia" w:ascii="宋体" w:hAnsi="宋体" w:eastAsia="宋体" w:cs="宋体"/>
          <w:highlight w:val="none"/>
        </w:rPr>
        <w:fldChar w:fldCharType="separate"/>
      </w:r>
      <w:r>
        <w:rPr>
          <w:rFonts w:hint="eastAsia" w:ascii="宋体" w:hAnsi="宋体" w:eastAsia="宋体" w:cs="宋体"/>
          <w:highlight w:val="none"/>
        </w:rPr>
        <w:t>14.9</w:t>
      </w:r>
      <w:r>
        <w:rPr>
          <w:rFonts w:hint="eastAsia" w:hAnsi="宋体" w:cs="宋体"/>
          <w:highlight w:val="none"/>
          <w:lang w:eastAsia="zh-CN"/>
        </w:rPr>
        <w:t>　</w:t>
      </w:r>
      <w:r>
        <w:rPr>
          <w:rFonts w:hint="eastAsia" w:ascii="宋体" w:hAnsi="宋体" w:eastAsia="宋体" w:cs="宋体"/>
          <w:highlight w:val="none"/>
        </w:rPr>
        <w:t>车辆车牌更新数据项</w:t>
      </w:r>
      <w:r>
        <w:rPr>
          <w:rFonts w:hint="eastAsia" w:ascii="宋体" w:hAnsi="宋体" w:eastAsia="宋体" w:cs="宋体"/>
          <w:highlight w:val="none"/>
        </w:rPr>
        <w:tab/>
      </w:r>
      <w:r>
        <w:rPr>
          <w:rFonts w:hint="eastAsia" w:ascii="宋体" w:hAnsi="宋体" w:eastAsia="宋体" w:cs="宋体"/>
          <w:highlight w:val="none"/>
        </w:rPr>
        <w:fldChar w:fldCharType="begin"/>
      </w:r>
      <w:r>
        <w:rPr>
          <w:rFonts w:hint="eastAsia" w:ascii="宋体" w:hAnsi="宋体" w:eastAsia="宋体" w:cs="宋体"/>
          <w:highlight w:val="none"/>
        </w:rPr>
        <w:instrText xml:space="preserve"> PAGEREF _Toc18739 \h </w:instrText>
      </w:r>
      <w:r>
        <w:rPr>
          <w:rFonts w:hint="eastAsia" w:ascii="宋体" w:hAnsi="宋体" w:eastAsia="宋体" w:cs="宋体"/>
          <w:highlight w:val="none"/>
        </w:rPr>
        <w:fldChar w:fldCharType="separate"/>
      </w:r>
      <w:r>
        <w:rPr>
          <w:rFonts w:hint="eastAsia" w:ascii="宋体" w:hAnsi="宋体" w:eastAsia="宋体" w:cs="宋体"/>
          <w:highlight w:val="none"/>
        </w:rPr>
        <w:t>33</w:t>
      </w:r>
      <w:r>
        <w:rPr>
          <w:rFonts w:hint="eastAsia" w:ascii="宋体" w:hAnsi="宋体" w:eastAsia="宋体" w:cs="宋体"/>
          <w:highlight w:val="none"/>
        </w:rPr>
        <w:fldChar w:fldCharType="end"/>
      </w:r>
      <w:r>
        <w:rPr>
          <w:rFonts w:hint="eastAsia" w:ascii="宋体" w:hAnsi="宋体" w:eastAsia="宋体" w:cs="宋体"/>
          <w:highlight w:val="none"/>
        </w:rPr>
        <w:fldChar w:fldCharType="end"/>
      </w:r>
    </w:p>
    <w:p>
      <w:pPr>
        <w:pStyle w:val="5"/>
        <w:tabs>
          <w:tab w:val="right" w:leader="dot" w:pos="9355"/>
          <w:tab w:val="clear" w:pos="9241"/>
        </w:tabs>
        <w:rPr>
          <w:rFonts w:hint="eastAsia" w:ascii="宋体" w:hAnsi="宋体" w:eastAsia="宋体" w:cs="宋体"/>
          <w:highlight w:val="none"/>
        </w:rPr>
      </w:pPr>
      <w:r>
        <w:rPr>
          <w:rFonts w:hint="eastAsia" w:ascii="宋体" w:hAnsi="宋体" w:eastAsia="宋体" w:cs="宋体"/>
          <w:highlight w:val="none"/>
        </w:rPr>
        <w:fldChar w:fldCharType="begin"/>
      </w:r>
      <w:r>
        <w:rPr>
          <w:rFonts w:hint="eastAsia" w:ascii="宋体" w:hAnsi="宋体" w:eastAsia="宋体" w:cs="宋体"/>
          <w:highlight w:val="none"/>
        </w:rPr>
        <w:instrText xml:space="preserve"> HYPERLINK \l _Toc1175 </w:instrText>
      </w:r>
      <w:r>
        <w:rPr>
          <w:rFonts w:hint="eastAsia" w:ascii="宋体" w:hAnsi="宋体" w:eastAsia="宋体" w:cs="宋体"/>
          <w:highlight w:val="none"/>
        </w:rPr>
        <w:fldChar w:fldCharType="separate"/>
      </w:r>
      <w:r>
        <w:rPr>
          <w:rFonts w:hint="eastAsia" w:ascii="宋体" w:hAnsi="宋体" w:eastAsia="宋体" w:cs="宋体"/>
          <w:highlight w:val="none"/>
        </w:rPr>
        <w:t>14.10</w:t>
      </w:r>
      <w:r>
        <w:rPr>
          <w:rFonts w:hint="eastAsia" w:hAnsi="宋体" w:cs="宋体"/>
          <w:highlight w:val="none"/>
          <w:lang w:eastAsia="zh-CN"/>
        </w:rPr>
        <w:t>　</w:t>
      </w:r>
      <w:r>
        <w:rPr>
          <w:rFonts w:hint="eastAsia" w:ascii="宋体" w:hAnsi="宋体" w:eastAsia="宋体" w:cs="宋体"/>
          <w:highlight w:val="none"/>
        </w:rPr>
        <w:t>对账文件获取数据项</w:t>
      </w:r>
      <w:r>
        <w:rPr>
          <w:rFonts w:hint="eastAsia" w:ascii="宋体" w:hAnsi="宋体" w:eastAsia="宋体" w:cs="宋体"/>
          <w:highlight w:val="none"/>
        </w:rPr>
        <w:tab/>
      </w:r>
      <w:r>
        <w:rPr>
          <w:rFonts w:hint="eastAsia" w:ascii="宋体" w:hAnsi="宋体" w:eastAsia="宋体" w:cs="宋体"/>
          <w:highlight w:val="none"/>
        </w:rPr>
        <w:fldChar w:fldCharType="begin"/>
      </w:r>
      <w:r>
        <w:rPr>
          <w:rFonts w:hint="eastAsia" w:ascii="宋体" w:hAnsi="宋体" w:eastAsia="宋体" w:cs="宋体"/>
          <w:highlight w:val="none"/>
        </w:rPr>
        <w:instrText xml:space="preserve"> PAGEREF _Toc1175 \h </w:instrText>
      </w:r>
      <w:r>
        <w:rPr>
          <w:rFonts w:hint="eastAsia" w:ascii="宋体" w:hAnsi="宋体" w:eastAsia="宋体" w:cs="宋体"/>
          <w:highlight w:val="none"/>
        </w:rPr>
        <w:fldChar w:fldCharType="separate"/>
      </w:r>
      <w:r>
        <w:rPr>
          <w:rFonts w:hint="eastAsia" w:ascii="宋体" w:hAnsi="宋体" w:eastAsia="宋体" w:cs="宋体"/>
          <w:highlight w:val="none"/>
        </w:rPr>
        <w:t>33</w:t>
      </w:r>
      <w:r>
        <w:rPr>
          <w:rFonts w:hint="eastAsia" w:ascii="宋体" w:hAnsi="宋体" w:eastAsia="宋体" w:cs="宋体"/>
          <w:highlight w:val="none"/>
        </w:rPr>
        <w:fldChar w:fldCharType="end"/>
      </w:r>
      <w:r>
        <w:rPr>
          <w:rFonts w:hint="eastAsia" w:ascii="宋体" w:hAnsi="宋体" w:eastAsia="宋体" w:cs="宋体"/>
          <w:highlight w:val="none"/>
        </w:rPr>
        <w:fldChar w:fldCharType="end"/>
      </w:r>
    </w:p>
    <w:p>
      <w:pPr>
        <w:pStyle w:val="5"/>
        <w:tabs>
          <w:tab w:val="right" w:leader="dot" w:pos="9355"/>
          <w:tab w:val="clear" w:pos="9241"/>
        </w:tabs>
        <w:rPr>
          <w:highlight w:val="none"/>
        </w:rPr>
      </w:pPr>
      <w:r>
        <w:rPr>
          <w:rFonts w:hint="eastAsia" w:ascii="宋体" w:hAnsi="宋体" w:eastAsia="宋体" w:cs="宋体"/>
          <w:highlight w:val="none"/>
        </w:rPr>
        <w:fldChar w:fldCharType="begin"/>
      </w:r>
      <w:r>
        <w:rPr>
          <w:rFonts w:hint="eastAsia" w:ascii="宋体" w:hAnsi="宋体" w:eastAsia="宋体" w:cs="宋体"/>
          <w:highlight w:val="none"/>
        </w:rPr>
        <w:instrText xml:space="preserve"> HYPERLINK \l _Toc31789 </w:instrText>
      </w:r>
      <w:r>
        <w:rPr>
          <w:rFonts w:hint="eastAsia" w:ascii="宋体" w:hAnsi="宋体" w:eastAsia="宋体" w:cs="宋体"/>
          <w:highlight w:val="none"/>
        </w:rPr>
        <w:fldChar w:fldCharType="separate"/>
      </w:r>
      <w:r>
        <w:rPr>
          <w:rFonts w:hint="eastAsia" w:ascii="宋体" w:hAnsi="宋体" w:eastAsia="宋体" w:cs="宋体"/>
          <w:highlight w:val="none"/>
        </w:rPr>
        <w:t>14.11</w:t>
      </w:r>
      <w:r>
        <w:rPr>
          <w:rFonts w:hint="eastAsia" w:hAnsi="宋体" w:cs="宋体"/>
          <w:highlight w:val="none"/>
          <w:lang w:val="en-US" w:eastAsia="zh-CN"/>
        </w:rPr>
        <w:t>　</w:t>
      </w:r>
      <w:r>
        <w:rPr>
          <w:rFonts w:hint="eastAsia" w:ascii="宋体" w:hAnsi="宋体" w:eastAsia="宋体" w:cs="宋体"/>
          <w:highlight w:val="none"/>
        </w:rPr>
        <w:t>车场历史交易上传数据项</w:t>
      </w:r>
      <w:r>
        <w:rPr>
          <w:rFonts w:hint="eastAsia" w:ascii="宋体" w:hAnsi="宋体" w:eastAsia="宋体" w:cs="宋体"/>
          <w:highlight w:val="none"/>
        </w:rPr>
        <w:tab/>
      </w:r>
      <w:r>
        <w:rPr>
          <w:rFonts w:hint="eastAsia" w:ascii="宋体" w:hAnsi="宋体" w:eastAsia="宋体" w:cs="宋体"/>
          <w:highlight w:val="none"/>
        </w:rPr>
        <w:fldChar w:fldCharType="begin"/>
      </w:r>
      <w:r>
        <w:rPr>
          <w:rFonts w:hint="eastAsia" w:ascii="宋体" w:hAnsi="宋体" w:eastAsia="宋体" w:cs="宋体"/>
          <w:highlight w:val="none"/>
        </w:rPr>
        <w:instrText xml:space="preserve"> PAGEREF _Toc31789 \h </w:instrText>
      </w:r>
      <w:r>
        <w:rPr>
          <w:rFonts w:hint="eastAsia" w:ascii="宋体" w:hAnsi="宋体" w:eastAsia="宋体" w:cs="宋体"/>
          <w:highlight w:val="none"/>
        </w:rPr>
        <w:fldChar w:fldCharType="separate"/>
      </w:r>
      <w:r>
        <w:rPr>
          <w:rFonts w:hint="eastAsia" w:ascii="宋体" w:hAnsi="宋体" w:eastAsia="宋体" w:cs="宋体"/>
          <w:highlight w:val="none"/>
        </w:rPr>
        <w:t>34</w:t>
      </w:r>
      <w:r>
        <w:rPr>
          <w:rFonts w:hint="eastAsia" w:ascii="宋体" w:hAnsi="宋体" w:eastAsia="宋体" w:cs="宋体"/>
          <w:highlight w:val="none"/>
        </w:rPr>
        <w:fldChar w:fldCharType="end"/>
      </w:r>
      <w:r>
        <w:rPr>
          <w:rFonts w:hint="eastAsia" w:ascii="宋体" w:hAnsi="宋体" w:eastAsia="宋体" w:cs="宋体"/>
          <w:highlight w:val="none"/>
        </w:rPr>
        <w:fldChar w:fldCharType="end"/>
      </w:r>
    </w:p>
    <w:p>
      <w:pPr>
        <w:pStyle w:val="9"/>
        <w:tabs>
          <w:tab w:val="right" w:leader="dot" w:pos="9355"/>
          <w:tab w:val="clear" w:pos="9242"/>
        </w:tabs>
        <w:rPr>
          <w:highlight w:val="none"/>
        </w:rPr>
      </w:pPr>
      <w:r>
        <w:rPr>
          <w:rFonts w:hint="eastAsia" w:ascii="宋体" w:hAnsi="宋体" w:eastAsia="宋体" w:cs="宋体"/>
          <w:highlight w:val="none"/>
        </w:rPr>
        <w:fldChar w:fldCharType="begin"/>
      </w:r>
      <w:r>
        <w:rPr>
          <w:rFonts w:hint="eastAsia" w:ascii="宋体" w:hAnsi="宋体" w:eastAsia="宋体" w:cs="宋体"/>
          <w:highlight w:val="none"/>
        </w:rPr>
        <w:instrText xml:space="preserve"> HYPERLINK \l _Toc21593 </w:instrText>
      </w:r>
      <w:r>
        <w:rPr>
          <w:rFonts w:hint="eastAsia" w:ascii="宋体" w:hAnsi="宋体" w:eastAsia="宋体" w:cs="宋体"/>
          <w:highlight w:val="none"/>
        </w:rPr>
        <w:fldChar w:fldCharType="separate"/>
      </w:r>
      <w:r>
        <w:rPr>
          <w:rFonts w:hint="eastAsia" w:hAnsi="Times New Roman" w:cs="Times New Roman"/>
          <w:szCs w:val="22"/>
          <w:highlight w:val="none"/>
        </w:rPr>
        <w:t>15</w:t>
      </w:r>
      <w:r>
        <w:rPr>
          <w:rFonts w:hint="eastAsia" w:cs="Times New Roman"/>
          <w:szCs w:val="22"/>
          <w:highlight w:val="none"/>
          <w:lang w:eastAsia="zh-CN"/>
        </w:rPr>
        <w:t>　</w:t>
      </w:r>
      <w:r>
        <w:rPr>
          <w:rFonts w:hint="eastAsia" w:hAnsi="Times New Roman" w:cs="Times New Roman"/>
          <w:szCs w:val="22"/>
          <w:highlight w:val="none"/>
        </w:rPr>
        <w:t>数据交</w:t>
      </w:r>
      <w:r>
        <w:rPr>
          <w:rFonts w:hint="eastAsia"/>
          <w:szCs w:val="22"/>
          <w:highlight w:val="none"/>
        </w:rPr>
        <w:t>互指标要求</w:t>
      </w:r>
      <w:r>
        <w:rPr>
          <w:highlight w:val="none"/>
        </w:rPr>
        <w:tab/>
      </w:r>
      <w:r>
        <w:rPr>
          <w:highlight w:val="none"/>
        </w:rPr>
        <w:fldChar w:fldCharType="begin"/>
      </w:r>
      <w:r>
        <w:rPr>
          <w:highlight w:val="none"/>
        </w:rPr>
        <w:instrText xml:space="preserve"> PAGEREF _Toc21593 \h </w:instrText>
      </w:r>
      <w:r>
        <w:rPr>
          <w:highlight w:val="none"/>
        </w:rPr>
        <w:fldChar w:fldCharType="separate"/>
      </w:r>
      <w:r>
        <w:rPr>
          <w:highlight w:val="none"/>
        </w:rPr>
        <w:t>37</w:t>
      </w:r>
      <w:r>
        <w:rPr>
          <w:highlight w:val="none"/>
        </w:rPr>
        <w:fldChar w:fldCharType="end"/>
      </w:r>
      <w:r>
        <w:rPr>
          <w:rFonts w:hint="eastAsia" w:ascii="宋体" w:hAnsi="宋体" w:eastAsia="宋体" w:cs="宋体"/>
          <w:highlight w:val="none"/>
        </w:rPr>
        <w:fldChar w:fldCharType="end"/>
      </w:r>
    </w:p>
    <w:p>
      <w:pPr>
        <w:pStyle w:val="5"/>
        <w:tabs>
          <w:tab w:val="right" w:leader="dot" w:pos="9355"/>
          <w:tab w:val="clear" w:pos="9241"/>
        </w:tabs>
        <w:rPr>
          <w:rFonts w:hint="eastAsia" w:ascii="宋体" w:hAnsi="宋体" w:eastAsia="宋体" w:cs="宋体"/>
          <w:highlight w:val="none"/>
        </w:rPr>
      </w:pPr>
      <w:r>
        <w:rPr>
          <w:rFonts w:hint="eastAsia" w:ascii="宋体" w:hAnsi="宋体" w:eastAsia="宋体" w:cs="宋体"/>
          <w:highlight w:val="none"/>
        </w:rPr>
        <w:fldChar w:fldCharType="begin"/>
      </w:r>
      <w:r>
        <w:rPr>
          <w:rFonts w:hint="eastAsia" w:ascii="宋体" w:hAnsi="宋体" w:eastAsia="宋体" w:cs="宋体"/>
          <w:highlight w:val="none"/>
        </w:rPr>
        <w:instrText xml:space="preserve"> HYPERLINK \l _Toc6783 </w:instrText>
      </w:r>
      <w:r>
        <w:rPr>
          <w:rFonts w:hint="eastAsia" w:ascii="宋体" w:hAnsi="宋体" w:eastAsia="宋体" w:cs="宋体"/>
          <w:highlight w:val="none"/>
        </w:rPr>
        <w:fldChar w:fldCharType="separate"/>
      </w:r>
      <w:r>
        <w:rPr>
          <w:rFonts w:hint="eastAsia" w:ascii="宋体" w:hAnsi="宋体" w:eastAsia="宋体" w:cs="宋体"/>
          <w:highlight w:val="none"/>
        </w:rPr>
        <w:t>15.1</w:t>
      </w:r>
      <w:r>
        <w:rPr>
          <w:rFonts w:hint="eastAsia" w:hAnsi="宋体" w:cs="宋体"/>
          <w:highlight w:val="none"/>
          <w:lang w:eastAsia="zh-CN"/>
        </w:rPr>
        <w:t>　</w:t>
      </w:r>
      <w:r>
        <w:rPr>
          <w:rFonts w:hint="eastAsia" w:ascii="宋体" w:hAnsi="宋体" w:eastAsia="宋体" w:cs="宋体"/>
          <w:highlight w:val="none"/>
        </w:rPr>
        <w:t>数据上传及时率</w:t>
      </w:r>
      <w:r>
        <w:rPr>
          <w:rFonts w:hint="eastAsia" w:ascii="宋体" w:hAnsi="宋体" w:eastAsia="宋体" w:cs="宋体"/>
          <w:highlight w:val="none"/>
        </w:rPr>
        <w:tab/>
      </w:r>
      <w:r>
        <w:rPr>
          <w:rFonts w:hint="eastAsia" w:ascii="宋体" w:hAnsi="宋体" w:eastAsia="宋体" w:cs="宋体"/>
          <w:highlight w:val="none"/>
        </w:rPr>
        <w:fldChar w:fldCharType="begin"/>
      </w:r>
      <w:r>
        <w:rPr>
          <w:rFonts w:hint="eastAsia" w:ascii="宋体" w:hAnsi="宋体" w:eastAsia="宋体" w:cs="宋体"/>
          <w:highlight w:val="none"/>
        </w:rPr>
        <w:instrText xml:space="preserve"> PAGEREF _Toc6783 \h </w:instrText>
      </w:r>
      <w:r>
        <w:rPr>
          <w:rFonts w:hint="eastAsia" w:ascii="宋体" w:hAnsi="宋体" w:eastAsia="宋体" w:cs="宋体"/>
          <w:highlight w:val="none"/>
        </w:rPr>
        <w:fldChar w:fldCharType="separate"/>
      </w:r>
      <w:r>
        <w:rPr>
          <w:rFonts w:hint="eastAsia" w:ascii="宋体" w:hAnsi="宋体" w:eastAsia="宋体" w:cs="宋体"/>
          <w:highlight w:val="none"/>
        </w:rPr>
        <w:t>37</w:t>
      </w:r>
      <w:r>
        <w:rPr>
          <w:rFonts w:hint="eastAsia" w:ascii="宋体" w:hAnsi="宋体" w:eastAsia="宋体" w:cs="宋体"/>
          <w:highlight w:val="none"/>
        </w:rPr>
        <w:fldChar w:fldCharType="end"/>
      </w:r>
      <w:r>
        <w:rPr>
          <w:rFonts w:hint="eastAsia" w:ascii="宋体" w:hAnsi="宋体" w:eastAsia="宋体" w:cs="宋体"/>
          <w:highlight w:val="none"/>
        </w:rPr>
        <w:fldChar w:fldCharType="end"/>
      </w:r>
    </w:p>
    <w:p>
      <w:pPr>
        <w:pStyle w:val="5"/>
        <w:tabs>
          <w:tab w:val="right" w:leader="dot" w:pos="9355"/>
          <w:tab w:val="clear" w:pos="9241"/>
        </w:tabs>
        <w:rPr>
          <w:rFonts w:hint="eastAsia" w:ascii="宋体" w:hAnsi="宋体" w:eastAsia="宋体" w:cs="宋体"/>
          <w:highlight w:val="none"/>
        </w:rPr>
      </w:pPr>
      <w:r>
        <w:rPr>
          <w:rFonts w:hint="eastAsia" w:ascii="宋体" w:hAnsi="宋体" w:eastAsia="宋体" w:cs="宋体"/>
          <w:highlight w:val="none"/>
        </w:rPr>
        <w:fldChar w:fldCharType="begin"/>
      </w:r>
      <w:r>
        <w:rPr>
          <w:rFonts w:hint="eastAsia" w:ascii="宋体" w:hAnsi="宋体" w:eastAsia="宋体" w:cs="宋体"/>
          <w:highlight w:val="none"/>
        </w:rPr>
        <w:instrText xml:space="preserve"> HYPERLINK \l _Toc31162 </w:instrText>
      </w:r>
      <w:r>
        <w:rPr>
          <w:rFonts w:hint="eastAsia" w:ascii="宋体" w:hAnsi="宋体" w:eastAsia="宋体" w:cs="宋体"/>
          <w:highlight w:val="none"/>
        </w:rPr>
        <w:fldChar w:fldCharType="separate"/>
      </w:r>
      <w:r>
        <w:rPr>
          <w:rFonts w:hint="eastAsia" w:ascii="宋体" w:hAnsi="宋体" w:eastAsia="宋体" w:cs="宋体"/>
          <w:highlight w:val="none"/>
        </w:rPr>
        <w:t>15.2</w:t>
      </w:r>
      <w:r>
        <w:rPr>
          <w:rFonts w:hint="eastAsia" w:hAnsi="宋体" w:cs="宋体"/>
          <w:highlight w:val="none"/>
          <w:lang w:eastAsia="zh-CN"/>
        </w:rPr>
        <w:t>　</w:t>
      </w:r>
      <w:r>
        <w:rPr>
          <w:rFonts w:hint="eastAsia" w:ascii="宋体" w:hAnsi="宋体" w:eastAsia="宋体" w:cs="宋体"/>
          <w:highlight w:val="none"/>
        </w:rPr>
        <w:t>数据上传完整率</w:t>
      </w:r>
      <w:r>
        <w:rPr>
          <w:rFonts w:hint="eastAsia" w:ascii="宋体" w:hAnsi="宋体" w:eastAsia="宋体" w:cs="宋体"/>
          <w:highlight w:val="none"/>
        </w:rPr>
        <w:tab/>
      </w:r>
      <w:r>
        <w:rPr>
          <w:rFonts w:hint="eastAsia" w:ascii="宋体" w:hAnsi="宋体" w:eastAsia="宋体" w:cs="宋体"/>
          <w:highlight w:val="none"/>
        </w:rPr>
        <w:fldChar w:fldCharType="begin"/>
      </w:r>
      <w:r>
        <w:rPr>
          <w:rFonts w:hint="eastAsia" w:ascii="宋体" w:hAnsi="宋体" w:eastAsia="宋体" w:cs="宋体"/>
          <w:highlight w:val="none"/>
        </w:rPr>
        <w:instrText xml:space="preserve"> PAGEREF _Toc31162 \h </w:instrText>
      </w:r>
      <w:r>
        <w:rPr>
          <w:rFonts w:hint="eastAsia" w:ascii="宋体" w:hAnsi="宋体" w:eastAsia="宋体" w:cs="宋体"/>
          <w:highlight w:val="none"/>
        </w:rPr>
        <w:fldChar w:fldCharType="separate"/>
      </w:r>
      <w:r>
        <w:rPr>
          <w:rFonts w:hint="eastAsia" w:ascii="宋体" w:hAnsi="宋体" w:eastAsia="宋体" w:cs="宋体"/>
          <w:highlight w:val="none"/>
        </w:rPr>
        <w:t>37</w:t>
      </w:r>
      <w:r>
        <w:rPr>
          <w:rFonts w:hint="eastAsia" w:ascii="宋体" w:hAnsi="宋体" w:eastAsia="宋体" w:cs="宋体"/>
          <w:highlight w:val="none"/>
        </w:rPr>
        <w:fldChar w:fldCharType="end"/>
      </w:r>
      <w:r>
        <w:rPr>
          <w:rFonts w:hint="eastAsia" w:ascii="宋体" w:hAnsi="宋体" w:eastAsia="宋体" w:cs="宋体"/>
          <w:highlight w:val="none"/>
        </w:rPr>
        <w:fldChar w:fldCharType="end"/>
      </w:r>
    </w:p>
    <w:p>
      <w:pPr>
        <w:pStyle w:val="5"/>
        <w:tabs>
          <w:tab w:val="right" w:leader="dot" w:pos="9355"/>
          <w:tab w:val="clear" w:pos="9241"/>
        </w:tabs>
        <w:rPr>
          <w:rFonts w:hint="eastAsia" w:ascii="宋体" w:hAnsi="宋体" w:eastAsia="宋体" w:cs="宋体"/>
          <w:highlight w:val="none"/>
        </w:rPr>
      </w:pPr>
      <w:r>
        <w:rPr>
          <w:rFonts w:hint="eastAsia" w:ascii="宋体" w:hAnsi="宋体" w:eastAsia="宋体" w:cs="宋体"/>
          <w:highlight w:val="none"/>
        </w:rPr>
        <w:fldChar w:fldCharType="begin"/>
      </w:r>
      <w:r>
        <w:rPr>
          <w:rFonts w:hint="eastAsia" w:ascii="宋体" w:hAnsi="宋体" w:eastAsia="宋体" w:cs="宋体"/>
          <w:highlight w:val="none"/>
        </w:rPr>
        <w:instrText xml:space="preserve"> HYPERLINK \l _Toc11763 </w:instrText>
      </w:r>
      <w:r>
        <w:rPr>
          <w:rFonts w:hint="eastAsia" w:ascii="宋体" w:hAnsi="宋体" w:eastAsia="宋体" w:cs="宋体"/>
          <w:highlight w:val="none"/>
        </w:rPr>
        <w:fldChar w:fldCharType="separate"/>
      </w:r>
      <w:r>
        <w:rPr>
          <w:rFonts w:hint="eastAsia" w:ascii="宋体" w:hAnsi="宋体" w:eastAsia="宋体" w:cs="宋体"/>
          <w:highlight w:val="none"/>
        </w:rPr>
        <w:t>15.3</w:t>
      </w:r>
      <w:r>
        <w:rPr>
          <w:rFonts w:hint="eastAsia" w:hAnsi="宋体" w:cs="宋体"/>
          <w:highlight w:val="none"/>
          <w:lang w:eastAsia="zh-CN"/>
        </w:rPr>
        <w:t>　</w:t>
      </w:r>
      <w:r>
        <w:rPr>
          <w:rFonts w:hint="eastAsia" w:ascii="宋体" w:hAnsi="宋体" w:eastAsia="宋体" w:cs="宋体"/>
          <w:highlight w:val="none"/>
        </w:rPr>
        <w:t>数据本地缓存</w:t>
      </w:r>
      <w:r>
        <w:rPr>
          <w:rFonts w:hint="eastAsia" w:ascii="宋体" w:hAnsi="宋体" w:eastAsia="宋体" w:cs="宋体"/>
          <w:highlight w:val="none"/>
        </w:rPr>
        <w:tab/>
      </w:r>
      <w:r>
        <w:rPr>
          <w:rFonts w:hint="eastAsia" w:ascii="宋体" w:hAnsi="宋体" w:eastAsia="宋体" w:cs="宋体"/>
          <w:highlight w:val="none"/>
        </w:rPr>
        <w:fldChar w:fldCharType="begin"/>
      </w:r>
      <w:r>
        <w:rPr>
          <w:rFonts w:hint="eastAsia" w:ascii="宋体" w:hAnsi="宋体" w:eastAsia="宋体" w:cs="宋体"/>
          <w:highlight w:val="none"/>
        </w:rPr>
        <w:instrText xml:space="preserve"> PAGEREF _Toc11763 \h </w:instrText>
      </w:r>
      <w:r>
        <w:rPr>
          <w:rFonts w:hint="eastAsia" w:ascii="宋体" w:hAnsi="宋体" w:eastAsia="宋体" w:cs="宋体"/>
          <w:highlight w:val="none"/>
        </w:rPr>
        <w:fldChar w:fldCharType="separate"/>
      </w:r>
      <w:r>
        <w:rPr>
          <w:rFonts w:hint="eastAsia" w:ascii="宋体" w:hAnsi="宋体" w:eastAsia="宋体" w:cs="宋体"/>
          <w:highlight w:val="none"/>
        </w:rPr>
        <w:t>38</w:t>
      </w:r>
      <w:r>
        <w:rPr>
          <w:rFonts w:hint="eastAsia" w:ascii="宋体" w:hAnsi="宋体" w:eastAsia="宋体" w:cs="宋体"/>
          <w:highlight w:val="none"/>
        </w:rPr>
        <w:fldChar w:fldCharType="end"/>
      </w:r>
      <w:r>
        <w:rPr>
          <w:rFonts w:hint="eastAsia" w:ascii="宋体" w:hAnsi="宋体" w:eastAsia="宋体" w:cs="宋体"/>
          <w:highlight w:val="none"/>
        </w:rPr>
        <w:fldChar w:fldCharType="end"/>
      </w:r>
    </w:p>
    <w:p>
      <w:pPr>
        <w:pStyle w:val="5"/>
        <w:tabs>
          <w:tab w:val="right" w:leader="dot" w:pos="9355"/>
          <w:tab w:val="clear" w:pos="9241"/>
        </w:tabs>
        <w:rPr>
          <w:highlight w:val="none"/>
        </w:rPr>
      </w:pPr>
      <w:r>
        <w:rPr>
          <w:rFonts w:hint="eastAsia" w:ascii="宋体" w:hAnsi="宋体" w:eastAsia="宋体" w:cs="宋体"/>
          <w:highlight w:val="none"/>
        </w:rPr>
        <w:fldChar w:fldCharType="begin"/>
      </w:r>
      <w:r>
        <w:rPr>
          <w:rFonts w:hint="eastAsia" w:ascii="宋体" w:hAnsi="宋体" w:eastAsia="宋体" w:cs="宋体"/>
          <w:highlight w:val="none"/>
        </w:rPr>
        <w:instrText xml:space="preserve"> HYPERLINK \l _Toc9915 </w:instrText>
      </w:r>
      <w:r>
        <w:rPr>
          <w:rFonts w:hint="eastAsia" w:ascii="宋体" w:hAnsi="宋体" w:eastAsia="宋体" w:cs="宋体"/>
          <w:highlight w:val="none"/>
        </w:rPr>
        <w:fldChar w:fldCharType="separate"/>
      </w:r>
      <w:r>
        <w:rPr>
          <w:rFonts w:hint="eastAsia" w:ascii="宋体" w:hAnsi="宋体" w:eastAsia="宋体" w:cs="宋体"/>
          <w:highlight w:val="none"/>
        </w:rPr>
        <w:t>15.4</w:t>
      </w:r>
      <w:r>
        <w:rPr>
          <w:rFonts w:hint="eastAsia" w:hAnsi="宋体" w:cs="宋体"/>
          <w:highlight w:val="none"/>
          <w:lang w:eastAsia="zh-CN"/>
        </w:rPr>
        <w:t>　</w:t>
      </w:r>
      <w:r>
        <w:rPr>
          <w:rFonts w:hint="eastAsia" w:ascii="宋体" w:hAnsi="宋体" w:eastAsia="宋体" w:cs="宋体"/>
          <w:highlight w:val="none"/>
        </w:rPr>
        <w:t>数据上传安全</w:t>
      </w:r>
      <w:r>
        <w:rPr>
          <w:rFonts w:hint="eastAsia" w:ascii="宋体" w:hAnsi="宋体" w:eastAsia="宋体" w:cs="宋体"/>
          <w:highlight w:val="none"/>
        </w:rPr>
        <w:tab/>
      </w:r>
      <w:r>
        <w:rPr>
          <w:rFonts w:hint="eastAsia" w:ascii="宋体" w:hAnsi="宋体" w:eastAsia="宋体" w:cs="宋体"/>
          <w:highlight w:val="none"/>
        </w:rPr>
        <w:fldChar w:fldCharType="begin"/>
      </w:r>
      <w:r>
        <w:rPr>
          <w:rFonts w:hint="eastAsia" w:ascii="宋体" w:hAnsi="宋体" w:eastAsia="宋体" w:cs="宋体"/>
          <w:highlight w:val="none"/>
        </w:rPr>
        <w:instrText xml:space="preserve"> PAGEREF _Toc9915 \h </w:instrText>
      </w:r>
      <w:r>
        <w:rPr>
          <w:rFonts w:hint="eastAsia" w:ascii="宋体" w:hAnsi="宋体" w:eastAsia="宋体" w:cs="宋体"/>
          <w:highlight w:val="none"/>
        </w:rPr>
        <w:fldChar w:fldCharType="separate"/>
      </w:r>
      <w:r>
        <w:rPr>
          <w:rFonts w:hint="eastAsia" w:ascii="宋体" w:hAnsi="宋体" w:eastAsia="宋体" w:cs="宋体"/>
          <w:highlight w:val="none"/>
        </w:rPr>
        <w:t>38</w:t>
      </w:r>
      <w:r>
        <w:rPr>
          <w:rFonts w:hint="eastAsia" w:ascii="宋体" w:hAnsi="宋体" w:eastAsia="宋体" w:cs="宋体"/>
          <w:highlight w:val="none"/>
        </w:rPr>
        <w:fldChar w:fldCharType="end"/>
      </w:r>
      <w:r>
        <w:rPr>
          <w:rFonts w:hint="eastAsia" w:ascii="宋体" w:hAnsi="宋体" w:eastAsia="宋体" w:cs="宋体"/>
          <w:highlight w:val="none"/>
        </w:rPr>
        <w:fldChar w:fldCharType="end"/>
      </w:r>
    </w:p>
    <w:p>
      <w:pPr>
        <w:pStyle w:val="33"/>
        <w:rPr>
          <w:rFonts w:hint="eastAsia"/>
          <w:highlight w:val="none"/>
        </w:rPr>
      </w:pPr>
      <w:r>
        <w:rPr>
          <w:rFonts w:hint="eastAsia" w:ascii="宋体" w:hAnsi="宋体" w:eastAsia="宋体" w:cs="宋体"/>
          <w:highlight w:val="none"/>
        </w:rPr>
        <w:fldChar w:fldCharType="end"/>
      </w:r>
    </w:p>
    <w:p>
      <w:pPr>
        <w:pStyle w:val="34"/>
        <w:rPr>
          <w:rFonts w:hint="eastAsia"/>
          <w:highlight w:val="none"/>
        </w:rPr>
        <w:sectPr>
          <w:headerReference r:id="rId5" w:type="default"/>
          <w:footerReference r:id="rId7" w:type="default"/>
          <w:headerReference r:id="rId6" w:type="even"/>
          <w:footerReference r:id="rId8" w:type="even"/>
          <w:pgSz w:w="11906" w:h="16838"/>
          <w:pgMar w:top="1417" w:right="1134" w:bottom="1134" w:left="1417" w:header="1418" w:footer="1134" w:gutter="0"/>
          <w:pgNumType w:fmt="upperRoman" w:start="1"/>
          <w:cols w:space="720" w:num="1"/>
          <w:formProt w:val="0"/>
          <w:docGrid w:type="lines" w:linePitch="312" w:charSpace="0"/>
        </w:sectPr>
      </w:pPr>
    </w:p>
    <w:p>
      <w:pPr>
        <w:pStyle w:val="34"/>
        <w:spacing w:line="360" w:lineRule="auto"/>
        <w:rPr>
          <w:rFonts w:hint="eastAsia"/>
          <w:szCs w:val="22"/>
          <w:highlight w:val="none"/>
        </w:rPr>
      </w:pPr>
      <w:bookmarkStart w:id="2" w:name="_Toc24066"/>
      <w:bookmarkStart w:id="3" w:name="_Toc28660"/>
      <w:bookmarkStart w:id="4" w:name="_Toc18819"/>
      <w:bookmarkStart w:id="5" w:name="_Toc1316"/>
      <w:r>
        <w:rPr>
          <w:rFonts w:hint="eastAsia"/>
          <w:highlight w:val="none"/>
        </w:rPr>
        <w:t>前</w:t>
      </w:r>
      <w:bookmarkStart w:id="6" w:name="BKQY"/>
      <w:r>
        <w:rPr>
          <w:highlight w:val="none"/>
        </w:rPr>
        <w:t>  </w:t>
      </w:r>
      <w:r>
        <w:rPr>
          <w:rFonts w:hint="eastAsia"/>
          <w:highlight w:val="none"/>
        </w:rPr>
        <w:t>言</w:t>
      </w:r>
      <w:bookmarkEnd w:id="2"/>
      <w:bookmarkEnd w:id="3"/>
      <w:bookmarkEnd w:id="4"/>
      <w:bookmarkEnd w:id="5"/>
      <w:bookmarkEnd w:id="6"/>
    </w:p>
    <w:p>
      <w:pPr>
        <w:pStyle w:val="33"/>
        <w:spacing w:line="360" w:lineRule="auto"/>
        <w:rPr>
          <w:rFonts w:hAnsi="宋体"/>
          <w:highlight w:val="none"/>
        </w:rPr>
      </w:pPr>
      <w:r>
        <w:rPr>
          <w:rFonts w:hint="eastAsia" w:hAnsi="宋体"/>
          <w:highlight w:val="none"/>
        </w:rPr>
        <w:t>本文件按照GB/T 1.1-2020《标准化工作导则</w:t>
      </w:r>
      <w:r>
        <w:rPr>
          <w:rFonts w:hint="eastAsia" w:hAnsi="宋体"/>
          <w:highlight w:val="none"/>
          <w:lang w:eastAsia="zh-CN"/>
        </w:rPr>
        <w:t>　</w:t>
      </w:r>
      <w:r>
        <w:rPr>
          <w:rFonts w:hint="eastAsia" w:hAnsi="宋体"/>
          <w:highlight w:val="none"/>
        </w:rPr>
        <w:t>第1部分：标准化文件的结构和起草规则》的规</w:t>
      </w:r>
      <w:r>
        <w:rPr>
          <w:rFonts w:hAnsi="宋体"/>
          <w:highlight w:val="none"/>
        </w:rPr>
        <w:t>定</w:t>
      </w:r>
      <w:r>
        <w:rPr>
          <w:rFonts w:hint="eastAsia" w:hAnsi="宋体"/>
          <w:highlight w:val="none"/>
        </w:rPr>
        <w:t>起草。</w:t>
      </w:r>
    </w:p>
    <w:p>
      <w:pPr>
        <w:pStyle w:val="33"/>
        <w:spacing w:line="360" w:lineRule="auto"/>
        <w:rPr>
          <w:rFonts w:hAnsi="宋体"/>
          <w:highlight w:val="none"/>
        </w:rPr>
      </w:pPr>
      <w:r>
        <w:rPr>
          <w:rFonts w:hint="eastAsia" w:hAnsi="宋体"/>
          <w:highlight w:val="none"/>
        </w:rPr>
        <w:t>本文件</w:t>
      </w:r>
      <w:r>
        <w:rPr>
          <w:rFonts w:hAnsi="宋体"/>
          <w:highlight w:val="none"/>
        </w:rPr>
        <w:t>由</w:t>
      </w:r>
      <w:r>
        <w:rPr>
          <w:rFonts w:hint="eastAsia" w:hAnsi="宋体"/>
          <w:highlight w:val="none"/>
        </w:rPr>
        <w:t>辽宁省工业和信息化厅</w:t>
      </w:r>
      <w:r>
        <w:rPr>
          <w:rFonts w:hAnsi="宋体"/>
          <w:highlight w:val="none"/>
        </w:rPr>
        <w:t>提出。</w:t>
      </w:r>
    </w:p>
    <w:p>
      <w:pPr>
        <w:pStyle w:val="33"/>
        <w:spacing w:line="360" w:lineRule="auto"/>
        <w:rPr>
          <w:rFonts w:hAnsi="宋体"/>
          <w:highlight w:val="none"/>
        </w:rPr>
      </w:pPr>
      <w:r>
        <w:rPr>
          <w:rFonts w:hint="eastAsia" w:hAnsi="宋体"/>
          <w:highlight w:val="none"/>
        </w:rPr>
        <w:t>本文件</w:t>
      </w:r>
      <w:r>
        <w:rPr>
          <w:rFonts w:hAnsi="宋体"/>
          <w:highlight w:val="none"/>
        </w:rPr>
        <w:t>由</w:t>
      </w:r>
      <w:r>
        <w:rPr>
          <w:rFonts w:hint="eastAsia" w:hAnsi="宋体"/>
          <w:highlight w:val="none"/>
        </w:rPr>
        <w:t>辽宁省工业和信息化厅归口</w:t>
      </w:r>
      <w:r>
        <w:rPr>
          <w:rFonts w:hAnsi="宋体"/>
          <w:highlight w:val="none"/>
        </w:rPr>
        <w:t>。</w:t>
      </w:r>
    </w:p>
    <w:p>
      <w:pPr>
        <w:pStyle w:val="33"/>
        <w:spacing w:line="360" w:lineRule="auto"/>
        <w:rPr>
          <w:rFonts w:hAnsi="宋体"/>
        </w:rPr>
      </w:pPr>
      <w:r>
        <w:rPr>
          <w:rFonts w:hint="eastAsia" w:hAnsi="宋体"/>
        </w:rPr>
        <w:t>本文件起草单位：辽宁高速通智慧出行有限责任公司、沈阳东软交通信息技术有限公司。</w:t>
      </w:r>
      <w:bookmarkStart w:id="179" w:name="_GoBack"/>
      <w:bookmarkEnd w:id="179"/>
    </w:p>
    <w:p>
      <w:pPr>
        <w:pStyle w:val="33"/>
        <w:spacing w:line="360" w:lineRule="auto"/>
      </w:pPr>
      <w:r>
        <w:rPr>
          <w:rFonts w:hint="eastAsia" w:hAnsi="宋体"/>
        </w:rPr>
        <w:t>本文件主要起草人：何沛韬、展恩宁、陈昱靦、朱瑞新、葛大明、王梦麟、王阳</w:t>
      </w:r>
      <w:r>
        <w:rPr>
          <w:rFonts w:hint="eastAsia" w:hAnsi="宋体"/>
          <w:lang w:eastAsia="zh-CN"/>
        </w:rPr>
        <w:t>、肇毓</w:t>
      </w:r>
      <w:r>
        <w:rPr>
          <w:rFonts w:hint="eastAsia"/>
        </w:rPr>
        <w:t>。</w:t>
      </w:r>
    </w:p>
    <w:p>
      <w:pPr>
        <w:pStyle w:val="33"/>
        <w:spacing w:line="360" w:lineRule="auto"/>
        <w:rPr>
          <w:highlight w:val="none"/>
        </w:rPr>
      </w:pPr>
      <w:r>
        <w:rPr>
          <w:rFonts w:hint="eastAsia"/>
          <w:highlight w:val="none"/>
        </w:rPr>
        <w:t>本文件发布实施后，任何单位和个人如有问题和意见建议，均可以通过来电和来函等方式进行反馈，我们将及时答复并认真处理，根据实际情况依法进行评估及复审。</w:t>
      </w:r>
    </w:p>
    <w:p>
      <w:pPr>
        <w:pStyle w:val="33"/>
        <w:spacing w:line="360" w:lineRule="auto"/>
        <w:rPr>
          <w:rFonts w:hint="eastAsia"/>
          <w:szCs w:val="22"/>
          <w:highlight w:val="none"/>
        </w:rPr>
      </w:pPr>
      <w:r>
        <w:rPr>
          <w:rFonts w:hint="eastAsia"/>
          <w:highlight w:val="none"/>
        </w:rPr>
        <w:t>本文件起草单位通讯地址和联系电话：</w:t>
      </w:r>
      <w:r>
        <w:rPr>
          <w:rFonts w:hint="eastAsia"/>
          <w:szCs w:val="22"/>
          <w:highlight w:val="none"/>
        </w:rPr>
        <w:t xml:space="preserve">辽宁省沈阳市浑南区胜利南街677-1，+8613700026853。 </w:t>
      </w:r>
    </w:p>
    <w:p>
      <w:pPr>
        <w:spacing w:after="120" w:line="360" w:lineRule="auto"/>
        <w:ind w:firstLine="420" w:firstLineChars="200"/>
        <w:rPr>
          <w:rFonts w:hint="eastAsia" w:ascii="宋体" w:hAnsi="Times New Roman" w:eastAsia="宋体" w:cs="Times New Roman"/>
          <w:kern w:val="0"/>
          <w:sz w:val="21"/>
          <w:szCs w:val="22"/>
          <w:highlight w:val="none"/>
          <w:lang w:val="en-US" w:eastAsia="zh-CN" w:bidi="ar-SA"/>
        </w:rPr>
      </w:pPr>
    </w:p>
    <w:p>
      <w:pPr>
        <w:pStyle w:val="33"/>
        <w:spacing w:line="360" w:lineRule="auto"/>
        <w:rPr>
          <w:rFonts w:hint="eastAsia"/>
          <w:szCs w:val="22"/>
          <w:highlight w:val="none"/>
        </w:rPr>
        <w:sectPr>
          <w:footerReference r:id="rId9" w:type="default"/>
          <w:footerReference r:id="rId10" w:type="even"/>
          <w:pgSz w:w="11906" w:h="16838"/>
          <w:pgMar w:top="1417" w:right="1134" w:bottom="1134" w:left="1417" w:header="1418" w:footer="1134" w:gutter="0"/>
          <w:pgNumType w:fmt="upperRoman"/>
          <w:cols w:space="720" w:num="1"/>
          <w:formProt w:val="0"/>
          <w:docGrid w:type="lines" w:linePitch="312" w:charSpace="0"/>
        </w:sectPr>
      </w:pPr>
    </w:p>
    <w:bookmarkEnd w:id="0"/>
    <w:p>
      <w:pPr>
        <w:spacing w:line="360" w:lineRule="auto"/>
        <w:jc w:val="center"/>
        <w:rPr>
          <w:rFonts w:hint="eastAsia" w:ascii="黑体" w:hAnsi="黑体" w:eastAsia="黑体" w:cs="黑体"/>
          <w:sz w:val="32"/>
          <w:szCs w:val="32"/>
          <w:highlight w:val="none"/>
          <w:lang w:eastAsia="zh-CN"/>
        </w:rPr>
      </w:pPr>
      <w:r>
        <w:rPr>
          <w:rFonts w:hint="eastAsia" w:ascii="黑体" w:hAnsi="黑体" w:eastAsia="黑体" w:cs="黑体"/>
          <w:sz w:val="32"/>
          <w:szCs w:val="32"/>
          <w:highlight w:val="none"/>
          <w:lang w:eastAsia="zh-CN"/>
        </w:rPr>
        <w:t>ETC</w:t>
      </w:r>
      <w:r>
        <w:rPr>
          <w:rFonts w:hint="eastAsia" w:ascii="黑体" w:hAnsi="黑体" w:eastAsia="黑体" w:cs="黑体"/>
          <w:sz w:val="32"/>
          <w:szCs w:val="32"/>
          <w:highlight w:val="none"/>
          <w:lang w:val="en-US" w:eastAsia="zh-CN"/>
        </w:rPr>
        <w:t>智慧</w:t>
      </w:r>
      <w:r>
        <w:rPr>
          <w:rFonts w:hint="eastAsia" w:ascii="黑体" w:hAnsi="黑体" w:eastAsia="黑体" w:cs="黑体"/>
          <w:sz w:val="32"/>
          <w:szCs w:val="32"/>
          <w:highlight w:val="none"/>
          <w:lang w:eastAsia="zh-CN"/>
        </w:rPr>
        <w:t>停车场　数据交互要求</w:t>
      </w:r>
    </w:p>
    <w:p>
      <w:pPr>
        <w:pStyle w:val="35"/>
        <w:spacing w:before="312" w:after="312" w:line="360" w:lineRule="auto"/>
        <w:rPr>
          <w:rFonts w:hint="eastAsia"/>
          <w:szCs w:val="21"/>
          <w:highlight w:val="none"/>
        </w:rPr>
      </w:pPr>
      <w:bookmarkStart w:id="7" w:name="_Toc13382"/>
      <w:bookmarkStart w:id="8" w:name="_Toc15340"/>
      <w:bookmarkStart w:id="9" w:name="_Toc14381"/>
      <w:bookmarkStart w:id="10" w:name="_Toc21437"/>
      <w:r>
        <w:rPr>
          <w:rFonts w:hint="eastAsia"/>
          <w:highlight w:val="none"/>
        </w:rPr>
        <w:t>范围</w:t>
      </w:r>
      <w:bookmarkEnd w:id="7"/>
      <w:bookmarkEnd w:id="8"/>
      <w:bookmarkEnd w:id="9"/>
      <w:bookmarkEnd w:id="10"/>
    </w:p>
    <w:p>
      <w:pPr>
        <w:spacing w:after="120" w:line="360" w:lineRule="auto"/>
        <w:ind w:firstLine="480"/>
        <w:rPr>
          <w:rFonts w:hint="eastAsia"/>
          <w:highlight w:val="none"/>
        </w:rPr>
      </w:pPr>
      <w:r>
        <w:rPr>
          <w:rFonts w:hint="eastAsia"/>
          <w:highlight w:val="none"/>
        </w:rPr>
        <w:t>本</w:t>
      </w:r>
      <w:r>
        <w:rPr>
          <w:rFonts w:hint="eastAsia"/>
          <w:highlight w:val="none"/>
          <w:lang w:val="en-US" w:eastAsia="zh-CN"/>
        </w:rPr>
        <w:t>文件</w:t>
      </w:r>
      <w:r>
        <w:rPr>
          <w:rFonts w:hint="eastAsia"/>
          <w:highlight w:val="none"/>
        </w:rPr>
        <w:t>规定停车场（库）信息系统与停车场接入服务平台</w:t>
      </w:r>
      <w:r>
        <w:rPr>
          <w:rFonts w:hint="eastAsia"/>
          <w:highlight w:val="none"/>
          <w:lang w:eastAsia="zh-CN"/>
        </w:rPr>
        <w:t>（</w:t>
      </w:r>
      <w:r>
        <w:rPr>
          <w:rFonts w:hint="eastAsia"/>
          <w:highlight w:val="none"/>
          <w:lang w:val="en-US" w:eastAsia="zh-CN"/>
        </w:rPr>
        <w:t>以下简称“平台”</w:t>
      </w:r>
      <w:r>
        <w:rPr>
          <w:rFonts w:hint="eastAsia"/>
          <w:highlight w:val="none"/>
          <w:lang w:eastAsia="zh-CN"/>
        </w:rPr>
        <w:t>）</w:t>
      </w:r>
      <w:r>
        <w:rPr>
          <w:rFonts w:hint="eastAsia"/>
          <w:highlight w:val="none"/>
        </w:rPr>
        <w:t>之间的数据传输技术、数据传输协议</w:t>
      </w:r>
      <w:r>
        <w:rPr>
          <w:rFonts w:hint="eastAsia"/>
          <w:highlight w:val="none"/>
          <w:lang w:val="en-US" w:eastAsia="zh-CN"/>
        </w:rPr>
        <w:t>和</w:t>
      </w:r>
      <w:r>
        <w:rPr>
          <w:rFonts w:hint="eastAsia"/>
          <w:highlight w:val="none"/>
        </w:rPr>
        <w:t>数据传输内容</w:t>
      </w:r>
      <w:r>
        <w:rPr>
          <w:rFonts w:hint="eastAsia"/>
          <w:highlight w:val="none"/>
          <w:lang w:val="en-US" w:eastAsia="zh-CN"/>
        </w:rPr>
        <w:t>要求</w:t>
      </w:r>
      <w:r>
        <w:rPr>
          <w:rFonts w:hint="eastAsia"/>
          <w:highlight w:val="none"/>
        </w:rPr>
        <w:t>。</w:t>
      </w:r>
    </w:p>
    <w:p>
      <w:pPr>
        <w:pStyle w:val="33"/>
        <w:spacing w:line="360" w:lineRule="auto"/>
        <w:rPr>
          <w:szCs w:val="21"/>
          <w:highlight w:val="none"/>
        </w:rPr>
      </w:pPr>
      <w:r>
        <w:rPr>
          <w:rFonts w:hint="eastAsia"/>
          <w:szCs w:val="21"/>
          <w:highlight w:val="none"/>
        </w:rPr>
        <w:tab/>
      </w:r>
      <w:r>
        <w:rPr>
          <w:rFonts w:hint="eastAsia"/>
          <w:szCs w:val="21"/>
          <w:highlight w:val="none"/>
        </w:rPr>
        <w:t>本文件适用于接入辽宁高速ETC升级改造</w:t>
      </w:r>
      <w:r>
        <w:rPr>
          <w:rFonts w:hint="eastAsia"/>
          <w:szCs w:val="21"/>
          <w:highlight w:val="none"/>
          <w:lang w:val="en-US" w:eastAsia="zh-CN"/>
        </w:rPr>
        <w:t>的</w:t>
      </w:r>
      <w:r>
        <w:rPr>
          <w:rFonts w:hint="eastAsia"/>
          <w:szCs w:val="21"/>
          <w:highlight w:val="none"/>
        </w:rPr>
        <w:t>停车场（库）以及辽宁高速投资建设停车场（库）。</w:t>
      </w:r>
    </w:p>
    <w:p>
      <w:pPr>
        <w:spacing w:after="120" w:line="360" w:lineRule="auto"/>
        <w:rPr>
          <w:rFonts w:hint="eastAsia"/>
          <w:highlight w:val="none"/>
        </w:rPr>
      </w:pPr>
    </w:p>
    <w:p>
      <w:pPr>
        <w:pStyle w:val="35"/>
        <w:spacing w:before="312" w:after="312" w:line="360" w:lineRule="auto"/>
        <w:rPr>
          <w:rFonts w:hint="eastAsia" w:hAnsi="宋体"/>
          <w:szCs w:val="22"/>
          <w:highlight w:val="none"/>
        </w:rPr>
      </w:pPr>
      <w:bookmarkStart w:id="11" w:name="_Toc18929"/>
      <w:bookmarkStart w:id="12" w:name="_Toc969"/>
      <w:bookmarkStart w:id="13" w:name="_Toc28726"/>
      <w:bookmarkStart w:id="14" w:name="_Toc13501"/>
      <w:r>
        <w:rPr>
          <w:rFonts w:hint="eastAsia"/>
          <w:highlight w:val="none"/>
        </w:rPr>
        <w:t>规范性引用文件</w:t>
      </w:r>
      <w:bookmarkEnd w:id="11"/>
      <w:bookmarkEnd w:id="12"/>
      <w:bookmarkEnd w:id="13"/>
      <w:bookmarkEnd w:id="14"/>
    </w:p>
    <w:p>
      <w:pPr>
        <w:pStyle w:val="33"/>
        <w:rPr>
          <w:rFonts w:hint="default" w:eastAsia="宋体"/>
          <w:highlight w:val="none"/>
          <w:lang w:val="en-US" w:eastAsia="zh-CN"/>
        </w:rPr>
      </w:pPr>
      <w:r>
        <w:rPr>
          <w:rFonts w:hint="eastAsia"/>
          <w:highlight w:val="none"/>
          <w:lang w:val="en-US" w:eastAsia="zh-CN"/>
        </w:rPr>
        <w:t>本文件没有规范性引用文件。</w:t>
      </w:r>
    </w:p>
    <w:p>
      <w:pPr>
        <w:pStyle w:val="35"/>
        <w:spacing w:before="312" w:after="312" w:line="360" w:lineRule="auto"/>
        <w:rPr>
          <w:rFonts w:hint="eastAsia"/>
          <w:szCs w:val="22"/>
          <w:highlight w:val="none"/>
        </w:rPr>
      </w:pPr>
      <w:bookmarkStart w:id="15" w:name="_Toc57712534"/>
      <w:bookmarkStart w:id="16" w:name="_Toc20812"/>
      <w:r>
        <w:rPr>
          <w:rFonts w:hint="eastAsia"/>
          <w:szCs w:val="22"/>
          <w:highlight w:val="none"/>
        </w:rPr>
        <w:t>术语</w:t>
      </w:r>
      <w:r>
        <w:rPr>
          <w:rFonts w:hint="eastAsia"/>
          <w:szCs w:val="22"/>
          <w:highlight w:val="none"/>
          <w:lang w:val="en-US" w:eastAsia="zh-CN"/>
        </w:rPr>
        <w:t>和</w:t>
      </w:r>
      <w:r>
        <w:rPr>
          <w:rFonts w:hint="eastAsia"/>
          <w:szCs w:val="22"/>
          <w:highlight w:val="none"/>
        </w:rPr>
        <w:t>定义</w:t>
      </w:r>
      <w:bookmarkEnd w:id="15"/>
      <w:bookmarkEnd w:id="16"/>
    </w:p>
    <w:p>
      <w:pPr>
        <w:pStyle w:val="33"/>
        <w:spacing w:line="360" w:lineRule="auto"/>
        <w:rPr>
          <w:rFonts w:hint="eastAsia" w:hAnsi="宋体"/>
          <w:highlight w:val="none"/>
        </w:rPr>
      </w:pPr>
      <w:r>
        <w:rPr>
          <w:rFonts w:hAnsi="宋体"/>
          <w:highlight w:val="none"/>
        </w:rPr>
        <w:t>下列术语和定义适用于本</w:t>
      </w:r>
      <w:r>
        <w:rPr>
          <w:rFonts w:hint="eastAsia" w:hAnsi="宋体"/>
          <w:highlight w:val="none"/>
        </w:rPr>
        <w:t>文件。</w:t>
      </w:r>
    </w:p>
    <w:p>
      <w:pPr>
        <w:pStyle w:val="36"/>
        <w:spacing w:before="156" w:after="156" w:line="360" w:lineRule="auto"/>
        <w:rPr>
          <w:rFonts w:hint="eastAsia"/>
          <w:highlight w:val="none"/>
        </w:rPr>
      </w:pPr>
      <w:bookmarkStart w:id="17" w:name="_Toc17080"/>
      <w:bookmarkEnd w:id="17"/>
      <w:bookmarkStart w:id="18" w:name="_Toc15696"/>
      <w:bookmarkEnd w:id="18"/>
      <w:bookmarkStart w:id="19" w:name="_Toc25236"/>
      <w:bookmarkEnd w:id="19"/>
      <w:bookmarkStart w:id="20" w:name="_Toc24204"/>
      <w:bookmarkEnd w:id="20"/>
      <w:bookmarkStart w:id="21" w:name="_Toc16181"/>
      <w:bookmarkEnd w:id="21"/>
      <w:bookmarkStart w:id="22" w:name="_Toc31957"/>
      <w:bookmarkEnd w:id="22"/>
    </w:p>
    <w:p>
      <w:pPr>
        <w:numPr>
          <w:ilvl w:val="0"/>
          <w:numId w:val="0"/>
        </w:numPr>
        <w:spacing w:after="120" w:line="360" w:lineRule="auto"/>
        <w:ind w:left="420" w:leftChars="0"/>
        <w:rPr>
          <w:rFonts w:hint="eastAsia" w:ascii="黑体" w:hAnsi="黑体" w:eastAsia="黑体" w:cs="黑体"/>
          <w:highlight w:val="none"/>
        </w:rPr>
      </w:pPr>
      <w:r>
        <w:rPr>
          <w:rFonts w:hint="eastAsia" w:ascii="黑体" w:hAnsi="黑体" w:eastAsia="黑体" w:cs="黑体"/>
          <w:highlight w:val="none"/>
        </w:rPr>
        <w:t>车辆通行</w:t>
      </w:r>
      <w:r>
        <w:rPr>
          <w:rFonts w:hint="eastAsia" w:ascii="黑体" w:hAnsi="黑体" w:eastAsia="黑体" w:cs="黑体"/>
          <w:highlight w:val="none"/>
          <w:lang w:val="en-US" w:eastAsia="zh-CN"/>
        </w:rPr>
        <w:t>信息　v</w:t>
      </w:r>
      <w:r>
        <w:rPr>
          <w:rFonts w:hint="eastAsia" w:ascii="黑体" w:hAnsi="黑体" w:eastAsia="黑体" w:cs="黑体"/>
          <w:highlight w:val="none"/>
        </w:rPr>
        <w:t xml:space="preserve">ehicle traffic </w:t>
      </w:r>
      <w:r>
        <w:rPr>
          <w:rFonts w:hint="eastAsia" w:ascii="黑体" w:hAnsi="黑体" w:eastAsia="黑体" w:cs="黑体"/>
          <w:highlight w:val="none"/>
          <w:lang w:val="en-US" w:eastAsia="zh-CN"/>
        </w:rPr>
        <w:t>information</w:t>
      </w:r>
    </w:p>
    <w:p>
      <w:pPr>
        <w:spacing w:after="120" w:line="360" w:lineRule="auto"/>
        <w:ind w:firstLine="420" w:firstLineChars="200"/>
        <w:rPr>
          <w:rFonts w:hint="eastAsia" w:ascii="宋体" w:hAnsi="宋体" w:eastAsia="宋体" w:cs="宋体"/>
          <w:highlight w:val="none"/>
        </w:rPr>
      </w:pPr>
      <w:r>
        <w:rPr>
          <w:rFonts w:hint="eastAsia" w:ascii="宋体" w:hAnsi="宋体" w:eastAsia="宋体" w:cs="宋体"/>
          <w:highlight w:val="none"/>
        </w:rPr>
        <w:t>对进出停车场（库）车辆通行信息的感知与记录，包括车牌号码、车辆图像、进出时间、进出地点、缴费方式、缴费费用</w:t>
      </w:r>
      <w:r>
        <w:rPr>
          <w:rFonts w:hint="eastAsia" w:ascii="宋体" w:hAnsi="宋体" w:cs="宋体"/>
          <w:highlight w:val="none"/>
          <w:lang w:val="en-US" w:eastAsia="zh-CN"/>
        </w:rPr>
        <w:t>和</w:t>
      </w:r>
      <w:r>
        <w:rPr>
          <w:rFonts w:hint="eastAsia" w:ascii="宋体" w:hAnsi="宋体" w:eastAsia="宋体" w:cs="宋体"/>
          <w:highlight w:val="none"/>
        </w:rPr>
        <w:t>操作员信息等</w:t>
      </w:r>
      <w:r>
        <w:rPr>
          <w:rFonts w:hint="eastAsia" w:ascii="宋体" w:hAnsi="宋体" w:cs="宋体"/>
          <w:highlight w:val="none"/>
          <w:lang w:val="en-US" w:eastAsia="zh-CN"/>
        </w:rPr>
        <w:t>，分为车辆入场信息和车辆出场信息</w:t>
      </w:r>
      <w:r>
        <w:rPr>
          <w:rFonts w:hint="eastAsia" w:ascii="宋体" w:hAnsi="宋体" w:eastAsia="宋体" w:cs="宋体"/>
          <w:highlight w:val="none"/>
        </w:rPr>
        <w:t>。</w:t>
      </w:r>
    </w:p>
    <w:p>
      <w:pPr>
        <w:pStyle w:val="36"/>
        <w:spacing w:before="156" w:after="156" w:line="360" w:lineRule="auto"/>
        <w:rPr>
          <w:highlight w:val="none"/>
        </w:rPr>
      </w:pPr>
    </w:p>
    <w:p>
      <w:pPr>
        <w:numPr>
          <w:ilvl w:val="0"/>
          <w:numId w:val="0"/>
        </w:numPr>
        <w:spacing w:after="120" w:line="360" w:lineRule="auto"/>
        <w:ind w:left="420" w:leftChars="0"/>
        <w:rPr>
          <w:rFonts w:hint="eastAsia" w:ascii="黑体" w:hAnsi="黑体" w:eastAsia="黑体" w:cs="黑体"/>
          <w:highlight w:val="none"/>
        </w:rPr>
      </w:pPr>
      <w:bookmarkStart w:id="23" w:name="_Toc14583"/>
      <w:r>
        <w:rPr>
          <w:rFonts w:hint="eastAsia" w:ascii="黑体" w:hAnsi="黑体" w:eastAsia="黑体" w:cs="黑体"/>
          <w:highlight w:val="none"/>
        </w:rPr>
        <w:t>车牌颜色</w:t>
      </w:r>
      <w:r>
        <w:rPr>
          <w:rFonts w:hint="eastAsia" w:ascii="黑体" w:hAnsi="黑体" w:eastAsia="黑体" w:cs="黑体"/>
          <w:highlight w:val="none"/>
          <w:lang w:eastAsia="zh-CN"/>
        </w:rPr>
        <w:t>　</w:t>
      </w:r>
      <w:r>
        <w:rPr>
          <w:rFonts w:hint="eastAsia" w:ascii="黑体" w:hAnsi="黑体" w:eastAsia="黑体" w:cs="黑体"/>
          <w:highlight w:val="none"/>
          <w:lang w:val="en-US" w:eastAsia="zh-CN"/>
        </w:rPr>
        <w:t>l</w:t>
      </w:r>
      <w:r>
        <w:rPr>
          <w:rFonts w:hint="eastAsia" w:ascii="黑体" w:hAnsi="黑体" w:eastAsia="黑体" w:cs="黑体"/>
          <w:highlight w:val="none"/>
        </w:rPr>
        <w:t>icense plate color</w:t>
      </w:r>
      <w:bookmarkEnd w:id="23"/>
    </w:p>
    <w:p>
      <w:pPr>
        <w:spacing w:after="120" w:line="360" w:lineRule="auto"/>
        <w:ind w:firstLine="420" w:firstLineChars="200"/>
        <w:rPr>
          <w:rFonts w:hint="eastAsia" w:ascii="宋体" w:hAnsi="宋体" w:eastAsia="宋体" w:cs="宋体"/>
          <w:highlight w:val="none"/>
        </w:rPr>
      </w:pPr>
      <w:r>
        <w:rPr>
          <w:rFonts w:hint="eastAsia"/>
          <w:highlight w:val="none"/>
        </w:rPr>
        <w:t>停车硬件设施识别出的车牌颜色如</w:t>
      </w:r>
      <w:r>
        <w:rPr>
          <w:rFonts w:ascii="仿宋" w:hAnsi="仿宋" w:cs="Arial"/>
          <w:color w:val="000000"/>
          <w:highlight w:val="none"/>
        </w:rPr>
        <w:t>蓝色</w:t>
      </w:r>
      <w:r>
        <w:rPr>
          <w:rFonts w:hint="eastAsia" w:ascii="仿宋" w:hAnsi="仿宋" w:cs="Arial"/>
          <w:color w:val="000000"/>
          <w:highlight w:val="none"/>
        </w:rPr>
        <w:t>、</w:t>
      </w:r>
      <w:r>
        <w:rPr>
          <w:rFonts w:ascii="仿宋" w:hAnsi="仿宋" w:cs="Arial"/>
          <w:color w:val="000000"/>
          <w:highlight w:val="none"/>
        </w:rPr>
        <w:t>黄色</w:t>
      </w:r>
      <w:r>
        <w:rPr>
          <w:rFonts w:hint="eastAsia" w:ascii="仿宋" w:hAnsi="仿宋" w:cs="Arial"/>
          <w:color w:val="000000"/>
          <w:highlight w:val="none"/>
        </w:rPr>
        <w:t>、</w:t>
      </w:r>
      <w:r>
        <w:rPr>
          <w:rFonts w:ascii="仿宋" w:hAnsi="仿宋" w:cs="Arial"/>
          <w:color w:val="000000"/>
          <w:highlight w:val="none"/>
        </w:rPr>
        <w:t>黑色</w:t>
      </w:r>
      <w:r>
        <w:rPr>
          <w:rFonts w:hint="eastAsia" w:ascii="仿宋" w:hAnsi="仿宋" w:cs="Arial"/>
          <w:color w:val="000000"/>
          <w:highlight w:val="none"/>
        </w:rPr>
        <w:t>、</w:t>
      </w:r>
      <w:r>
        <w:rPr>
          <w:rFonts w:ascii="仿宋" w:hAnsi="仿宋" w:cs="Arial"/>
          <w:color w:val="000000"/>
          <w:highlight w:val="none"/>
        </w:rPr>
        <w:t>白色</w:t>
      </w:r>
      <w:r>
        <w:rPr>
          <w:rFonts w:hint="eastAsia" w:ascii="仿宋" w:hAnsi="仿宋" w:cs="Arial"/>
          <w:color w:val="000000"/>
          <w:highlight w:val="none"/>
        </w:rPr>
        <w:t>、</w:t>
      </w:r>
      <w:r>
        <w:rPr>
          <w:rFonts w:ascii="仿宋" w:hAnsi="仿宋" w:cs="Arial"/>
          <w:color w:val="000000"/>
          <w:highlight w:val="none"/>
        </w:rPr>
        <w:t>绿白</w:t>
      </w:r>
      <w:r>
        <w:rPr>
          <w:rFonts w:hint="eastAsia" w:ascii="仿宋" w:hAnsi="仿宋" w:cs="Arial"/>
          <w:color w:val="000000"/>
          <w:highlight w:val="none"/>
        </w:rPr>
        <w:t>、</w:t>
      </w:r>
      <w:r>
        <w:rPr>
          <w:rFonts w:ascii="仿宋" w:hAnsi="仿宋" w:cs="Arial"/>
          <w:color w:val="000000"/>
          <w:highlight w:val="none"/>
        </w:rPr>
        <w:t>绿黄</w:t>
      </w:r>
      <w:r>
        <w:rPr>
          <w:rFonts w:hint="eastAsia" w:ascii="仿宋" w:hAnsi="仿宋" w:cs="Arial"/>
          <w:color w:val="000000"/>
          <w:highlight w:val="none"/>
          <w:lang w:val="en-US" w:eastAsia="zh-CN"/>
        </w:rPr>
        <w:t>和</w:t>
      </w:r>
      <w:r>
        <w:rPr>
          <w:rFonts w:ascii="仿宋" w:hAnsi="仿宋" w:cs="Arial"/>
          <w:color w:val="000000"/>
          <w:highlight w:val="none"/>
        </w:rPr>
        <w:t>绿色</w:t>
      </w:r>
      <w:r>
        <w:rPr>
          <w:rFonts w:hint="eastAsia" w:ascii="仿宋" w:hAnsi="仿宋" w:cs="Arial"/>
          <w:color w:val="000000"/>
          <w:highlight w:val="none"/>
        </w:rPr>
        <w:t>。</w:t>
      </w:r>
    </w:p>
    <w:p>
      <w:pPr>
        <w:pStyle w:val="36"/>
        <w:spacing w:before="156" w:after="156" w:line="360" w:lineRule="auto"/>
        <w:rPr>
          <w:rFonts w:hint="eastAsia" w:ascii="宋体" w:hAnsi="宋体" w:eastAsia="宋体" w:cs="宋体"/>
          <w:highlight w:val="none"/>
        </w:rPr>
      </w:pPr>
      <w:bookmarkStart w:id="24" w:name="_Toc1830"/>
      <w:bookmarkEnd w:id="24"/>
      <w:bookmarkStart w:id="25" w:name="_Toc18436"/>
      <w:bookmarkEnd w:id="25"/>
      <w:bookmarkStart w:id="26" w:name="_Toc15214"/>
      <w:bookmarkEnd w:id="26"/>
      <w:bookmarkStart w:id="27" w:name="_Toc31717"/>
      <w:bookmarkEnd w:id="27"/>
      <w:bookmarkStart w:id="28" w:name="_Toc30901"/>
      <w:bookmarkEnd w:id="28"/>
      <w:bookmarkStart w:id="29" w:name="_Toc18349"/>
      <w:bookmarkEnd w:id="29"/>
      <w:bookmarkStart w:id="30" w:name="_Toc8501"/>
      <w:bookmarkEnd w:id="30"/>
      <w:bookmarkStart w:id="31" w:name="_Toc2881"/>
      <w:bookmarkEnd w:id="31"/>
      <w:bookmarkStart w:id="32" w:name="_Toc29071"/>
      <w:bookmarkEnd w:id="32"/>
    </w:p>
    <w:p>
      <w:pPr>
        <w:numPr>
          <w:ilvl w:val="0"/>
          <w:numId w:val="0"/>
        </w:numPr>
        <w:spacing w:after="120" w:line="360" w:lineRule="auto"/>
        <w:ind w:left="420" w:leftChars="0"/>
        <w:rPr>
          <w:rFonts w:hint="eastAsia" w:ascii="黑体" w:hAnsi="黑体" w:eastAsia="黑体" w:cs="黑体"/>
          <w:highlight w:val="none"/>
        </w:rPr>
      </w:pPr>
      <w:r>
        <w:rPr>
          <w:rFonts w:hint="eastAsia" w:ascii="黑体" w:hAnsi="黑体" w:eastAsia="黑体" w:cs="黑体"/>
          <w:highlight w:val="none"/>
        </w:rPr>
        <w:t>服务器签名</w:t>
      </w:r>
      <w:r>
        <w:rPr>
          <w:rFonts w:hint="eastAsia" w:ascii="黑体" w:hAnsi="黑体" w:eastAsia="黑体" w:cs="黑体"/>
          <w:highlight w:val="none"/>
          <w:lang w:val="en-US" w:eastAsia="zh-CN"/>
        </w:rPr>
        <w:t>　s</w:t>
      </w:r>
      <w:r>
        <w:rPr>
          <w:rFonts w:hint="eastAsia" w:ascii="黑体" w:hAnsi="黑体" w:eastAsia="黑体" w:cs="黑体"/>
          <w:highlight w:val="none"/>
        </w:rPr>
        <w:t>erver signature</w:t>
      </w:r>
    </w:p>
    <w:p>
      <w:pPr>
        <w:spacing w:after="120" w:line="360" w:lineRule="auto"/>
        <w:ind w:firstLine="420" w:firstLineChars="200"/>
        <w:rPr>
          <w:rFonts w:hint="eastAsia" w:ascii="宋体" w:hAnsi="宋体" w:eastAsia="宋体" w:cs="宋体"/>
          <w:highlight w:val="none"/>
        </w:rPr>
      </w:pPr>
      <w:r>
        <w:rPr>
          <w:rFonts w:hint="eastAsia" w:ascii="宋体" w:hAnsi="宋体" w:eastAsia="宋体" w:cs="宋体"/>
          <w:highlight w:val="none"/>
        </w:rPr>
        <w:t>服务器对报文签名的签名结果。</w:t>
      </w:r>
    </w:p>
    <w:p>
      <w:pPr>
        <w:pStyle w:val="36"/>
        <w:spacing w:before="156" w:after="156" w:line="360" w:lineRule="auto"/>
        <w:rPr>
          <w:rFonts w:hint="eastAsia" w:ascii="宋体" w:hAnsi="宋体" w:eastAsia="宋体" w:cs="宋体"/>
          <w:highlight w:val="none"/>
        </w:rPr>
      </w:pPr>
      <w:bookmarkStart w:id="33" w:name="_Toc2092"/>
      <w:bookmarkEnd w:id="33"/>
      <w:bookmarkStart w:id="34" w:name="_Toc16718"/>
      <w:bookmarkEnd w:id="34"/>
      <w:bookmarkStart w:id="35" w:name="_Toc30500"/>
      <w:bookmarkEnd w:id="35"/>
    </w:p>
    <w:p>
      <w:pPr>
        <w:numPr>
          <w:ilvl w:val="0"/>
          <w:numId w:val="0"/>
        </w:numPr>
        <w:spacing w:after="120" w:line="360" w:lineRule="auto"/>
        <w:ind w:left="420" w:leftChars="0"/>
        <w:rPr>
          <w:rFonts w:hint="eastAsia" w:ascii="黑体" w:hAnsi="黑体" w:eastAsia="黑体" w:cs="黑体"/>
          <w:highlight w:val="none"/>
        </w:rPr>
      </w:pPr>
      <w:r>
        <w:rPr>
          <w:rFonts w:hint="eastAsia" w:ascii="黑体" w:hAnsi="黑体" w:eastAsia="黑体" w:cs="黑体"/>
          <w:highlight w:val="none"/>
        </w:rPr>
        <w:t>服务器证书</w:t>
      </w:r>
      <w:r>
        <w:rPr>
          <w:rFonts w:hint="eastAsia" w:ascii="黑体" w:hAnsi="黑体" w:eastAsia="黑体" w:cs="黑体"/>
          <w:highlight w:val="none"/>
          <w:lang w:val="en-US" w:eastAsia="zh-CN"/>
        </w:rPr>
        <w:t>　s</w:t>
      </w:r>
      <w:r>
        <w:rPr>
          <w:rFonts w:hint="eastAsia" w:ascii="黑体" w:hAnsi="黑体" w:eastAsia="黑体" w:cs="黑体"/>
          <w:highlight w:val="none"/>
        </w:rPr>
        <w:t>erver certificate</w:t>
      </w:r>
    </w:p>
    <w:p>
      <w:pPr>
        <w:spacing w:after="120" w:line="360" w:lineRule="auto"/>
        <w:ind w:firstLine="420" w:firstLineChars="200"/>
        <w:rPr>
          <w:rFonts w:hint="eastAsia" w:ascii="宋体" w:hAnsi="宋体" w:eastAsia="宋体" w:cs="宋体"/>
          <w:highlight w:val="none"/>
        </w:rPr>
      </w:pPr>
      <w:r>
        <w:rPr>
          <w:rFonts w:hint="eastAsia" w:ascii="宋体" w:hAnsi="宋体" w:eastAsia="宋体" w:cs="宋体"/>
          <w:highlight w:val="none"/>
        </w:rPr>
        <w:t>服务器端的签名证书。</w:t>
      </w:r>
    </w:p>
    <w:p>
      <w:pPr>
        <w:pStyle w:val="36"/>
        <w:spacing w:before="156" w:after="156" w:line="360" w:lineRule="auto"/>
        <w:rPr>
          <w:rFonts w:hint="eastAsia" w:ascii="宋体" w:hAnsi="宋体" w:eastAsia="宋体" w:cs="宋体"/>
          <w:highlight w:val="none"/>
        </w:rPr>
      </w:pPr>
      <w:bookmarkStart w:id="36" w:name="_Toc21814"/>
      <w:bookmarkEnd w:id="36"/>
      <w:bookmarkStart w:id="37" w:name="_Toc20736"/>
      <w:bookmarkEnd w:id="37"/>
      <w:bookmarkStart w:id="38" w:name="_Toc2474"/>
      <w:bookmarkEnd w:id="38"/>
    </w:p>
    <w:p>
      <w:pPr>
        <w:numPr>
          <w:ilvl w:val="0"/>
          <w:numId w:val="0"/>
        </w:numPr>
        <w:spacing w:after="120" w:line="360" w:lineRule="auto"/>
        <w:ind w:left="420" w:leftChars="0"/>
        <w:rPr>
          <w:rFonts w:hint="eastAsia" w:ascii="黑体" w:hAnsi="黑体" w:eastAsia="黑体" w:cs="黑体"/>
          <w:highlight w:val="none"/>
        </w:rPr>
      </w:pPr>
      <w:r>
        <w:rPr>
          <w:rFonts w:hint="eastAsia" w:ascii="黑体" w:hAnsi="黑体" w:eastAsia="黑体" w:cs="黑体"/>
          <w:highlight w:val="none"/>
        </w:rPr>
        <w:t>集成商编号</w:t>
      </w:r>
      <w:r>
        <w:rPr>
          <w:rFonts w:hint="eastAsia" w:ascii="黑体" w:hAnsi="黑体" w:eastAsia="黑体" w:cs="黑体"/>
          <w:highlight w:val="none"/>
          <w:lang w:val="en-US" w:eastAsia="zh-CN"/>
        </w:rPr>
        <w:t>　i</w:t>
      </w:r>
      <w:r>
        <w:rPr>
          <w:rFonts w:hint="eastAsia" w:ascii="黑体" w:hAnsi="黑体" w:eastAsia="黑体" w:cs="黑体"/>
          <w:highlight w:val="none"/>
        </w:rPr>
        <w:t>ntegrator number</w:t>
      </w:r>
    </w:p>
    <w:p>
      <w:pPr>
        <w:spacing w:after="120" w:line="360" w:lineRule="auto"/>
        <w:ind w:firstLine="420" w:firstLineChars="200"/>
        <w:rPr>
          <w:rFonts w:hint="eastAsia" w:ascii="宋体" w:hAnsi="宋体" w:eastAsia="宋体" w:cs="宋体"/>
          <w:highlight w:val="none"/>
        </w:rPr>
      </w:pPr>
      <w:r>
        <w:rPr>
          <w:rFonts w:hint="eastAsia" w:ascii="宋体" w:hAnsi="宋体" w:eastAsia="宋体" w:cs="宋体"/>
          <w:highlight w:val="none"/>
        </w:rPr>
        <w:t>由辽宁ETC发行机构分配给停车场的集成商编号</w:t>
      </w:r>
      <w:r>
        <w:rPr>
          <w:rFonts w:hint="eastAsia" w:ascii="宋体" w:hAnsi="宋体" w:cs="宋体"/>
          <w:highlight w:val="none"/>
          <w:lang w:eastAsia="zh-CN"/>
        </w:rPr>
        <w:t>，</w:t>
      </w:r>
      <w:r>
        <w:rPr>
          <w:rFonts w:hint="eastAsia" w:ascii="宋体" w:hAnsi="宋体" w:eastAsia="宋体" w:cs="宋体"/>
          <w:highlight w:val="none"/>
        </w:rPr>
        <w:t>用于区分同一家停车场对应多家集成商的业务场景。</w:t>
      </w:r>
    </w:p>
    <w:p>
      <w:pPr>
        <w:pStyle w:val="36"/>
        <w:spacing w:before="156" w:after="156" w:line="360" w:lineRule="auto"/>
        <w:rPr>
          <w:highlight w:val="none"/>
        </w:rPr>
      </w:pPr>
      <w:bookmarkStart w:id="39" w:name="_Toc22954"/>
      <w:bookmarkEnd w:id="39"/>
      <w:bookmarkStart w:id="40" w:name="_Toc1847"/>
      <w:bookmarkEnd w:id="40"/>
      <w:bookmarkStart w:id="41" w:name="_Toc1015"/>
      <w:bookmarkEnd w:id="41"/>
    </w:p>
    <w:p>
      <w:pPr>
        <w:numPr>
          <w:ilvl w:val="0"/>
          <w:numId w:val="0"/>
        </w:numPr>
        <w:spacing w:after="120" w:line="360" w:lineRule="auto"/>
        <w:ind w:left="420" w:leftChars="0"/>
        <w:rPr>
          <w:rFonts w:hint="eastAsia" w:ascii="黑体" w:hAnsi="黑体" w:eastAsia="黑体" w:cs="黑体"/>
          <w:highlight w:val="none"/>
        </w:rPr>
      </w:pPr>
      <w:bookmarkStart w:id="42" w:name="_Toc10557"/>
      <w:r>
        <w:rPr>
          <w:rFonts w:hint="eastAsia" w:ascii="黑体" w:hAnsi="黑体" w:eastAsia="黑体" w:cs="黑体"/>
          <w:highlight w:val="none"/>
        </w:rPr>
        <w:t>缴费方式</w:t>
      </w:r>
      <w:r>
        <w:rPr>
          <w:rFonts w:hint="eastAsia" w:ascii="黑体" w:hAnsi="黑体" w:eastAsia="黑体" w:cs="黑体"/>
          <w:highlight w:val="none"/>
          <w:lang w:eastAsia="zh-CN"/>
        </w:rPr>
        <w:t>　</w:t>
      </w:r>
      <w:r>
        <w:rPr>
          <w:rFonts w:hint="eastAsia" w:ascii="黑体" w:hAnsi="黑体" w:eastAsia="黑体" w:cs="黑体"/>
          <w:highlight w:val="none"/>
          <w:lang w:val="en-US" w:eastAsia="zh-CN"/>
        </w:rPr>
        <w:t>p</w:t>
      </w:r>
      <w:r>
        <w:rPr>
          <w:rFonts w:hint="eastAsia" w:ascii="黑体" w:hAnsi="黑体" w:eastAsia="黑体" w:cs="黑体"/>
          <w:highlight w:val="none"/>
        </w:rPr>
        <w:t>ayment method</w:t>
      </w:r>
      <w:bookmarkEnd w:id="42"/>
    </w:p>
    <w:p>
      <w:pPr>
        <w:spacing w:after="120" w:line="360" w:lineRule="auto"/>
        <w:ind w:firstLine="420" w:firstLineChars="200"/>
        <w:rPr>
          <w:rFonts w:ascii="仿宋" w:hAnsi="仿宋"/>
          <w:szCs w:val="24"/>
          <w:highlight w:val="none"/>
        </w:rPr>
      </w:pPr>
      <w:r>
        <w:rPr>
          <w:rFonts w:hint="eastAsia"/>
          <w:highlight w:val="none"/>
        </w:rPr>
        <w:t>停车出场时交付停车费用的方式，如</w:t>
      </w:r>
      <w:r>
        <w:rPr>
          <w:rFonts w:hint="eastAsia" w:ascii="仿宋" w:hAnsi="仿宋"/>
          <w:szCs w:val="24"/>
          <w:highlight w:val="none"/>
        </w:rPr>
        <w:t>ETC、微信、支付宝、聚合、现金、包月</w:t>
      </w:r>
      <w:r>
        <w:rPr>
          <w:rFonts w:hint="eastAsia" w:ascii="仿宋" w:hAnsi="仿宋"/>
          <w:szCs w:val="24"/>
          <w:highlight w:val="none"/>
          <w:lang w:val="en-US" w:eastAsia="zh-CN"/>
        </w:rPr>
        <w:t>和</w:t>
      </w:r>
      <w:r>
        <w:rPr>
          <w:rFonts w:hint="eastAsia" w:ascii="仿宋" w:hAnsi="仿宋"/>
          <w:szCs w:val="24"/>
          <w:highlight w:val="none"/>
        </w:rPr>
        <w:t>免费等。</w:t>
      </w:r>
    </w:p>
    <w:p>
      <w:pPr>
        <w:pStyle w:val="36"/>
        <w:spacing w:before="156" w:after="156" w:line="360" w:lineRule="auto"/>
        <w:rPr>
          <w:rFonts w:hint="eastAsia"/>
          <w:highlight w:val="none"/>
        </w:rPr>
      </w:pPr>
      <w:bookmarkStart w:id="43" w:name="_Toc28234"/>
      <w:bookmarkEnd w:id="43"/>
      <w:bookmarkStart w:id="44" w:name="_Toc24338"/>
      <w:bookmarkEnd w:id="44"/>
      <w:bookmarkStart w:id="45" w:name="_Toc23200"/>
      <w:bookmarkEnd w:id="45"/>
    </w:p>
    <w:p>
      <w:pPr>
        <w:numPr>
          <w:ilvl w:val="0"/>
          <w:numId w:val="0"/>
        </w:numPr>
        <w:spacing w:after="120" w:line="360" w:lineRule="auto"/>
        <w:ind w:left="420" w:leftChars="0"/>
        <w:rPr>
          <w:rFonts w:hint="eastAsia" w:ascii="黑体" w:hAnsi="黑体" w:eastAsia="黑体" w:cs="黑体"/>
          <w:highlight w:val="none"/>
        </w:rPr>
      </w:pPr>
      <w:bookmarkStart w:id="46" w:name="_Toc26997"/>
      <w:r>
        <w:rPr>
          <w:rFonts w:hint="eastAsia" w:ascii="黑体" w:hAnsi="黑体" w:eastAsia="黑体" w:cs="黑体"/>
          <w:highlight w:val="none"/>
        </w:rPr>
        <w:t>缴费类型</w:t>
      </w:r>
      <w:r>
        <w:rPr>
          <w:rFonts w:hint="eastAsia" w:ascii="黑体" w:hAnsi="黑体" w:eastAsia="黑体" w:cs="黑体"/>
          <w:highlight w:val="none"/>
          <w:lang w:eastAsia="zh-CN"/>
        </w:rPr>
        <w:t>　</w:t>
      </w:r>
      <w:r>
        <w:rPr>
          <w:rFonts w:hint="eastAsia" w:ascii="黑体" w:hAnsi="黑体" w:eastAsia="黑体" w:cs="黑体"/>
          <w:highlight w:val="none"/>
          <w:lang w:val="en-US" w:eastAsia="zh-CN"/>
        </w:rPr>
        <w:t>t</w:t>
      </w:r>
      <w:r>
        <w:rPr>
          <w:rFonts w:hint="eastAsia" w:ascii="黑体" w:hAnsi="黑体" w:eastAsia="黑体" w:cs="黑体"/>
          <w:highlight w:val="none"/>
        </w:rPr>
        <w:t>ype of payment</w:t>
      </w:r>
      <w:bookmarkEnd w:id="46"/>
    </w:p>
    <w:p>
      <w:pPr>
        <w:spacing w:after="120" w:line="360" w:lineRule="auto"/>
        <w:ind w:firstLine="420" w:firstLineChars="200"/>
        <w:rPr>
          <w:rFonts w:hint="eastAsia" w:ascii="宋体" w:hAnsi="宋体" w:eastAsia="宋体" w:cs="宋体"/>
          <w:highlight w:val="none"/>
        </w:rPr>
      </w:pPr>
      <w:r>
        <w:rPr>
          <w:rFonts w:hint="eastAsia" w:ascii="宋体" w:hAnsi="宋体" w:eastAsia="宋体" w:cs="宋体"/>
          <w:highlight w:val="none"/>
        </w:rPr>
        <w:t>停车出场时交付停车费用的类型，如临停、包月</w:t>
      </w:r>
      <w:r>
        <w:rPr>
          <w:rFonts w:hint="eastAsia" w:ascii="宋体" w:hAnsi="宋体" w:cs="宋体"/>
          <w:highlight w:val="none"/>
          <w:lang w:val="en-US" w:eastAsia="zh-CN"/>
        </w:rPr>
        <w:t>和</w:t>
      </w:r>
      <w:r>
        <w:rPr>
          <w:rFonts w:hint="eastAsia" w:ascii="宋体" w:hAnsi="宋体" w:eastAsia="宋体" w:cs="宋体"/>
          <w:highlight w:val="none"/>
        </w:rPr>
        <w:t>免费。</w:t>
      </w:r>
    </w:p>
    <w:p>
      <w:pPr>
        <w:pStyle w:val="36"/>
        <w:spacing w:before="156" w:after="156" w:line="360" w:lineRule="auto"/>
        <w:rPr>
          <w:rFonts w:hint="eastAsia" w:ascii="宋体" w:hAnsi="宋体" w:eastAsia="宋体" w:cs="宋体"/>
          <w:highlight w:val="none"/>
        </w:rPr>
      </w:pPr>
      <w:bookmarkStart w:id="47" w:name="_Toc24800"/>
      <w:bookmarkEnd w:id="47"/>
      <w:bookmarkStart w:id="48" w:name="_Toc22619"/>
      <w:bookmarkEnd w:id="48"/>
      <w:bookmarkStart w:id="49" w:name="_Toc793"/>
      <w:bookmarkEnd w:id="49"/>
    </w:p>
    <w:p>
      <w:pPr>
        <w:numPr>
          <w:ilvl w:val="0"/>
          <w:numId w:val="0"/>
        </w:numPr>
        <w:spacing w:after="120" w:line="360" w:lineRule="auto"/>
        <w:ind w:left="420" w:leftChars="0"/>
        <w:rPr>
          <w:rFonts w:hint="eastAsia" w:ascii="黑体" w:hAnsi="黑体" w:eastAsia="黑体" w:cs="黑体"/>
          <w:highlight w:val="none"/>
        </w:rPr>
      </w:pPr>
      <w:r>
        <w:rPr>
          <w:rFonts w:hint="eastAsia" w:ascii="黑体" w:hAnsi="黑体" w:eastAsia="黑体" w:cs="黑体"/>
          <w:highlight w:val="none"/>
        </w:rPr>
        <w:t>签名方式</w:t>
      </w:r>
      <w:r>
        <w:rPr>
          <w:rFonts w:hint="eastAsia" w:ascii="黑体" w:hAnsi="黑体" w:eastAsia="黑体" w:cs="黑体"/>
          <w:highlight w:val="none"/>
          <w:lang w:val="en-US" w:eastAsia="zh-CN"/>
        </w:rPr>
        <w:t>　s</w:t>
      </w:r>
      <w:r>
        <w:rPr>
          <w:rFonts w:hint="eastAsia" w:ascii="黑体" w:hAnsi="黑体" w:eastAsia="黑体" w:cs="黑体"/>
          <w:highlight w:val="none"/>
        </w:rPr>
        <w:t>ignature method</w:t>
      </w:r>
    </w:p>
    <w:p>
      <w:pPr>
        <w:spacing w:after="120" w:line="360" w:lineRule="auto"/>
        <w:ind w:firstLine="420" w:firstLineChars="200"/>
        <w:rPr>
          <w:rFonts w:hint="eastAsia" w:ascii="宋体" w:hAnsi="宋体" w:eastAsia="宋体" w:cs="宋体"/>
          <w:highlight w:val="none"/>
        </w:rPr>
      </w:pPr>
      <w:r>
        <w:rPr>
          <w:rFonts w:hint="eastAsia" w:ascii="宋体" w:hAnsi="宋体" w:cs="宋体"/>
          <w:highlight w:val="none"/>
          <w:lang w:val="en-US" w:eastAsia="zh-CN"/>
        </w:rPr>
        <w:t>一般</w:t>
      </w:r>
      <w:r>
        <w:rPr>
          <w:rFonts w:hint="eastAsia" w:ascii="宋体" w:hAnsi="宋体" w:eastAsia="宋体" w:cs="宋体"/>
          <w:highlight w:val="none"/>
        </w:rPr>
        <w:t>指数据的签名方式。</w:t>
      </w:r>
    </w:p>
    <w:p>
      <w:pPr>
        <w:pStyle w:val="36"/>
        <w:spacing w:before="156" w:after="156" w:line="360" w:lineRule="auto"/>
        <w:rPr>
          <w:rFonts w:hint="eastAsia" w:ascii="宋体" w:hAnsi="宋体" w:eastAsia="宋体" w:cs="宋体"/>
          <w:highlight w:val="none"/>
        </w:rPr>
      </w:pPr>
      <w:bookmarkStart w:id="50" w:name="_Toc26299"/>
      <w:bookmarkEnd w:id="50"/>
      <w:bookmarkStart w:id="51" w:name="_Toc22686"/>
      <w:bookmarkEnd w:id="51"/>
      <w:bookmarkStart w:id="52" w:name="_Toc26757"/>
      <w:bookmarkEnd w:id="52"/>
    </w:p>
    <w:p>
      <w:pPr>
        <w:numPr>
          <w:ilvl w:val="0"/>
          <w:numId w:val="0"/>
        </w:numPr>
        <w:spacing w:after="120" w:line="360" w:lineRule="auto"/>
        <w:ind w:left="420" w:leftChars="0"/>
        <w:rPr>
          <w:rFonts w:hint="eastAsia" w:ascii="黑体" w:hAnsi="黑体" w:eastAsia="黑体" w:cs="黑体"/>
          <w:highlight w:val="none"/>
        </w:rPr>
      </w:pPr>
      <w:r>
        <w:rPr>
          <w:rFonts w:hint="eastAsia" w:ascii="黑体" w:hAnsi="黑体" w:eastAsia="黑体" w:cs="黑体"/>
          <w:highlight w:val="none"/>
        </w:rPr>
        <w:t>商户编号</w:t>
      </w:r>
      <w:r>
        <w:rPr>
          <w:rFonts w:hint="eastAsia" w:ascii="黑体" w:hAnsi="黑体" w:eastAsia="黑体" w:cs="黑体"/>
          <w:highlight w:val="none"/>
          <w:lang w:val="en-US" w:eastAsia="zh-CN"/>
        </w:rPr>
        <w:t>　m</w:t>
      </w:r>
      <w:r>
        <w:rPr>
          <w:rFonts w:hint="eastAsia" w:ascii="黑体" w:hAnsi="黑体" w:eastAsia="黑体" w:cs="黑体"/>
          <w:highlight w:val="none"/>
        </w:rPr>
        <w:t>erchant number</w:t>
      </w:r>
    </w:p>
    <w:p>
      <w:pPr>
        <w:spacing w:after="120" w:line="360" w:lineRule="auto"/>
        <w:ind w:firstLine="420" w:firstLineChars="200"/>
        <w:rPr>
          <w:rFonts w:hint="eastAsia" w:ascii="宋体" w:hAnsi="宋体" w:eastAsia="宋体" w:cs="宋体"/>
          <w:highlight w:val="none"/>
        </w:rPr>
      </w:pPr>
      <w:r>
        <w:rPr>
          <w:rFonts w:hint="eastAsia" w:ascii="宋体" w:hAnsi="宋体" w:eastAsia="宋体" w:cs="宋体"/>
          <w:highlight w:val="none"/>
        </w:rPr>
        <w:t>由辽宁ETC发行机构分配给停车场的商户编号。</w:t>
      </w:r>
    </w:p>
    <w:p>
      <w:pPr>
        <w:pStyle w:val="36"/>
        <w:spacing w:before="156" w:after="156" w:line="360" w:lineRule="auto"/>
        <w:rPr>
          <w:rFonts w:hint="default"/>
          <w:highlight w:val="none"/>
          <w:lang w:val="en-US" w:eastAsia="zh-CN"/>
        </w:rPr>
      </w:pPr>
      <w:bookmarkStart w:id="53" w:name="_Toc27037"/>
      <w:bookmarkEnd w:id="53"/>
      <w:bookmarkStart w:id="54" w:name="_Toc9835"/>
      <w:bookmarkEnd w:id="54"/>
      <w:bookmarkStart w:id="55" w:name="_Toc13832"/>
      <w:bookmarkEnd w:id="55"/>
    </w:p>
    <w:p>
      <w:pPr>
        <w:numPr>
          <w:ilvl w:val="0"/>
          <w:numId w:val="0"/>
        </w:numPr>
        <w:spacing w:after="120" w:line="360" w:lineRule="auto"/>
        <w:ind w:left="420" w:leftChars="0"/>
        <w:rPr>
          <w:rFonts w:hint="eastAsia" w:ascii="黑体" w:hAnsi="黑体" w:eastAsia="黑体" w:cs="黑体"/>
          <w:highlight w:val="none"/>
        </w:rPr>
      </w:pPr>
      <w:r>
        <w:rPr>
          <w:rFonts w:hint="eastAsia" w:ascii="黑体" w:hAnsi="黑体" w:eastAsia="黑体" w:cs="黑体"/>
          <w:highlight w:val="none"/>
        </w:rPr>
        <w:t>停车场接入服务平台</w:t>
      </w:r>
      <w:r>
        <w:rPr>
          <w:rFonts w:hint="eastAsia" w:ascii="黑体" w:hAnsi="黑体" w:eastAsia="黑体" w:cs="黑体"/>
          <w:highlight w:val="none"/>
          <w:lang w:eastAsia="zh-CN"/>
        </w:rPr>
        <w:t>　</w:t>
      </w:r>
      <w:r>
        <w:rPr>
          <w:rFonts w:hint="eastAsia" w:ascii="黑体" w:hAnsi="黑体" w:eastAsia="黑体" w:cs="黑体"/>
          <w:highlight w:val="none"/>
          <w:lang w:val="en-US" w:eastAsia="zh-CN"/>
        </w:rPr>
        <w:t>p</w:t>
      </w:r>
      <w:r>
        <w:rPr>
          <w:rFonts w:hint="eastAsia" w:ascii="黑体" w:hAnsi="黑体" w:eastAsia="黑体" w:cs="黑体"/>
          <w:highlight w:val="none"/>
        </w:rPr>
        <w:t>arking access service platform</w:t>
      </w:r>
    </w:p>
    <w:p>
      <w:pPr>
        <w:spacing w:after="120" w:line="360" w:lineRule="auto"/>
        <w:ind w:firstLine="420" w:firstLineChars="200"/>
        <w:rPr>
          <w:rFonts w:hint="eastAsia" w:hAnsi="宋体"/>
          <w:highlight w:val="none"/>
        </w:rPr>
      </w:pPr>
      <w:r>
        <w:rPr>
          <w:rFonts w:hint="eastAsia" w:ascii="宋体" w:hAnsi="宋体" w:eastAsia="宋体" w:cs="宋体"/>
          <w:highlight w:val="none"/>
        </w:rPr>
        <w:t>在辽宁</w:t>
      </w:r>
      <w:r>
        <w:rPr>
          <w:rFonts w:hint="eastAsia" w:ascii="宋体" w:hAnsi="宋体" w:eastAsia="宋体" w:cs="宋体"/>
          <w:highlight w:val="none"/>
          <w:lang w:eastAsia="zh-CN"/>
        </w:rPr>
        <w:t>高速ETC智慧停车</w:t>
      </w:r>
      <w:r>
        <w:rPr>
          <w:rFonts w:hint="eastAsia" w:ascii="宋体" w:hAnsi="宋体" w:eastAsia="宋体" w:cs="宋体"/>
          <w:highlight w:val="none"/>
        </w:rPr>
        <w:t>管理主管部门授权下，组织建设并运行维护的停车场接入服务系统。该系统按照辽宁ETC发行机构统一标准要求，分别与停车场（库）信息管理系统和辽宁高速ETC拓展服务平台实现数据互通互联，对接入</w:t>
      </w:r>
      <w:r>
        <w:rPr>
          <w:rFonts w:hint="eastAsia" w:ascii="宋体" w:hAnsi="宋体" w:cs="宋体"/>
          <w:highlight w:val="none"/>
          <w:lang w:eastAsia="zh-CN"/>
        </w:rPr>
        <w:t>停车场（库）信息管理系统</w:t>
      </w:r>
      <w:r>
        <w:rPr>
          <w:rFonts w:hint="eastAsia" w:ascii="宋体" w:hAnsi="宋体" w:eastAsia="宋体" w:cs="宋体"/>
          <w:highlight w:val="none"/>
        </w:rPr>
        <w:t>数据进行存储与管理，基于业务规则对数据进行必要的分析与处理后，上报至辽宁高速ETC拓展服务平台。</w:t>
      </w:r>
    </w:p>
    <w:p>
      <w:pPr>
        <w:pStyle w:val="36"/>
        <w:spacing w:before="156" w:after="156" w:line="360" w:lineRule="auto"/>
        <w:rPr>
          <w:rFonts w:hint="default"/>
          <w:highlight w:val="none"/>
          <w:lang w:val="en-US" w:eastAsia="zh-CN"/>
        </w:rPr>
      </w:pPr>
    </w:p>
    <w:p>
      <w:pPr>
        <w:numPr>
          <w:ilvl w:val="0"/>
          <w:numId w:val="0"/>
        </w:numPr>
        <w:spacing w:after="120" w:line="360" w:lineRule="auto"/>
        <w:ind w:left="420" w:leftChars="0"/>
        <w:rPr>
          <w:rFonts w:hint="eastAsia" w:ascii="黑体" w:hAnsi="黑体" w:eastAsia="黑体" w:cs="黑体"/>
          <w:highlight w:val="none"/>
        </w:rPr>
      </w:pPr>
      <w:r>
        <w:rPr>
          <w:rFonts w:hint="eastAsia" w:ascii="黑体" w:hAnsi="黑体" w:eastAsia="黑体" w:cs="黑体"/>
          <w:highlight w:val="none"/>
        </w:rPr>
        <w:t>停车场（库）信息管理系统</w:t>
      </w:r>
      <w:r>
        <w:rPr>
          <w:rFonts w:hint="eastAsia" w:ascii="黑体" w:hAnsi="黑体" w:eastAsia="黑体" w:cs="黑体"/>
          <w:highlight w:val="none"/>
          <w:lang w:eastAsia="zh-CN"/>
        </w:rPr>
        <w:t>　</w:t>
      </w:r>
      <w:r>
        <w:rPr>
          <w:rFonts w:hint="eastAsia" w:ascii="黑体" w:hAnsi="黑体" w:eastAsia="黑体" w:cs="黑体"/>
          <w:highlight w:val="none"/>
        </w:rPr>
        <w:t>information management system</w:t>
      </w:r>
      <w:r>
        <w:rPr>
          <w:rFonts w:hint="eastAsia" w:ascii="黑体" w:hAnsi="黑体" w:eastAsia="黑体" w:cs="黑体"/>
          <w:highlight w:val="none"/>
          <w:lang w:val="en-US" w:eastAsia="zh-CN"/>
        </w:rPr>
        <w:t xml:space="preserve"> of parking lot(</w:t>
      </w:r>
      <w:r>
        <w:rPr>
          <w:rFonts w:hint="eastAsia" w:ascii="黑体" w:eastAsia="黑体"/>
          <w:szCs w:val="21"/>
          <w:highlight w:val="none"/>
        </w:rPr>
        <w:t>garage</w:t>
      </w:r>
      <w:r>
        <w:rPr>
          <w:rFonts w:hint="eastAsia" w:ascii="黑体" w:eastAsia="黑体"/>
          <w:szCs w:val="21"/>
          <w:highlight w:val="none"/>
          <w:lang w:val="en-US" w:eastAsia="zh-CN"/>
        </w:rPr>
        <w:t>)</w:t>
      </w:r>
      <w:r>
        <w:rPr>
          <w:rFonts w:hint="eastAsia" w:ascii="黑体" w:hAnsi="黑体" w:eastAsia="黑体" w:cs="黑体"/>
          <w:highlight w:val="none"/>
          <w:lang w:val="en-US" w:eastAsia="zh-CN"/>
        </w:rPr>
        <w:t xml:space="preserve"> </w:t>
      </w:r>
    </w:p>
    <w:p>
      <w:pPr>
        <w:spacing w:after="120" w:line="360" w:lineRule="auto"/>
        <w:ind w:firstLine="420" w:firstLineChars="200"/>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各停车场自行采购或建设的停车场信息管理系统，按照辽宁ETC发行机构统一标准要求采集、传输车场（库）内信息，并将信息上传到停车场接入服务平台，停车场（库）信息管理系统对接入与上传信息需保证实时、准确</w:t>
      </w:r>
      <w:r>
        <w:rPr>
          <w:rFonts w:hint="eastAsia" w:asciiTheme="minorEastAsia" w:hAnsiTheme="minorEastAsia" w:eastAsiaTheme="minorEastAsia" w:cstheme="minorEastAsia"/>
          <w:highlight w:val="none"/>
          <w:lang w:val="en-US" w:eastAsia="zh-CN"/>
        </w:rPr>
        <w:t>和</w:t>
      </w:r>
      <w:r>
        <w:rPr>
          <w:rFonts w:hint="eastAsia" w:asciiTheme="minorEastAsia" w:hAnsiTheme="minorEastAsia" w:eastAsiaTheme="minorEastAsia" w:cstheme="minorEastAsia"/>
          <w:highlight w:val="none"/>
        </w:rPr>
        <w:t>有效。</w:t>
      </w:r>
    </w:p>
    <w:p>
      <w:pPr>
        <w:pStyle w:val="36"/>
        <w:spacing w:before="156" w:after="156" w:line="360" w:lineRule="auto"/>
      </w:pPr>
    </w:p>
    <w:p>
      <w:pPr>
        <w:pStyle w:val="33"/>
        <w:spacing w:line="360" w:lineRule="auto"/>
        <w:rPr>
          <w:rFonts w:hint="default" w:ascii="黑体" w:eastAsia="黑体"/>
          <w:szCs w:val="21"/>
          <w:lang w:val="en-US"/>
        </w:rPr>
      </w:pPr>
      <w:r>
        <w:rPr>
          <w:rFonts w:hint="eastAsia" w:ascii="黑体" w:eastAsia="黑体"/>
          <w:szCs w:val="21"/>
          <w:lang w:val="en-US" w:eastAsia="zh-CN"/>
        </w:rPr>
        <w:t>准入停车场（库）</w:t>
      </w:r>
      <w:r>
        <w:rPr>
          <w:rFonts w:hint="eastAsia" w:ascii="黑体" w:eastAsia="黑体"/>
          <w:szCs w:val="21"/>
          <w:lang w:eastAsia="zh-CN"/>
        </w:rPr>
        <w:t>　qualification access</w:t>
      </w:r>
      <w:r>
        <w:rPr>
          <w:rFonts w:hint="eastAsia" w:ascii="黑体" w:eastAsia="黑体"/>
          <w:szCs w:val="21"/>
          <w:lang w:val="en-US" w:eastAsia="zh-CN"/>
        </w:rPr>
        <w:t xml:space="preserve"> parking lot(</w:t>
      </w:r>
      <w:r>
        <w:rPr>
          <w:rFonts w:hint="eastAsia" w:ascii="黑体" w:eastAsia="黑体"/>
          <w:szCs w:val="21"/>
          <w:highlight w:val="none"/>
        </w:rPr>
        <w:t>garage</w:t>
      </w:r>
      <w:r>
        <w:rPr>
          <w:rFonts w:hint="eastAsia" w:ascii="黑体" w:eastAsia="黑体"/>
          <w:szCs w:val="21"/>
          <w:lang w:val="en-US" w:eastAsia="zh-CN"/>
        </w:rPr>
        <w:t>)</w:t>
      </w:r>
    </w:p>
    <w:p>
      <w:pPr>
        <w:pStyle w:val="33"/>
        <w:spacing w:line="360" w:lineRule="auto"/>
        <w:rPr>
          <w:rFonts w:hint="eastAsia"/>
          <w:szCs w:val="22"/>
          <w:lang w:val="en-US" w:eastAsia="zh-CN"/>
        </w:rPr>
      </w:pPr>
      <w:r>
        <w:rPr>
          <w:rFonts w:hint="eastAsia"/>
          <w:szCs w:val="22"/>
          <w:lang w:val="en-US" w:eastAsia="zh-CN"/>
        </w:rPr>
        <w:t>具有加入辽宁ETC智慧停车场资格，且准备加入ETC智慧停车的停车场和停车库。</w:t>
      </w:r>
    </w:p>
    <w:p>
      <w:pPr>
        <w:pStyle w:val="36"/>
        <w:bidi w:val="0"/>
        <w:ind w:left="0" w:leftChars="0" w:firstLine="0" w:firstLineChars="0"/>
      </w:pPr>
    </w:p>
    <w:p>
      <w:pPr>
        <w:pStyle w:val="33"/>
        <w:spacing w:line="360" w:lineRule="auto"/>
        <w:rPr>
          <w:rFonts w:hint="eastAsia" w:ascii="黑体" w:eastAsia="黑体"/>
          <w:szCs w:val="21"/>
        </w:rPr>
      </w:pPr>
      <w:r>
        <w:rPr>
          <w:rFonts w:hint="eastAsia" w:ascii="黑体" w:eastAsia="黑体"/>
          <w:szCs w:val="21"/>
        </w:rPr>
        <w:t>停车场（库）</w:t>
      </w:r>
      <w:r>
        <w:rPr>
          <w:rFonts w:hint="eastAsia" w:ascii="黑体" w:eastAsia="黑体"/>
          <w:szCs w:val="21"/>
          <w:lang w:val="en-US" w:eastAsia="zh-CN"/>
        </w:rPr>
        <w:t>集成商</w:t>
      </w:r>
      <w:r>
        <w:rPr>
          <w:rFonts w:hint="eastAsia" w:ascii="黑体" w:eastAsia="黑体"/>
          <w:szCs w:val="21"/>
          <w:lang w:eastAsia="zh-CN"/>
        </w:rPr>
        <w:t>　</w:t>
      </w:r>
      <w:r>
        <w:rPr>
          <w:rFonts w:hint="eastAsia" w:ascii="黑体" w:eastAsia="黑体"/>
          <w:szCs w:val="21"/>
        </w:rPr>
        <w:t>parking management corporation</w:t>
      </w:r>
    </w:p>
    <w:p>
      <w:pPr>
        <w:spacing w:line="360" w:lineRule="auto"/>
        <w:ind w:firstLine="420" w:firstLineChars="200"/>
        <w:rPr>
          <w:rFonts w:hint="default"/>
          <w:szCs w:val="22"/>
          <w:lang w:val="en-US" w:eastAsia="zh-CN"/>
        </w:rPr>
      </w:pPr>
      <w:r>
        <w:rPr>
          <w:rFonts w:hint="eastAsia"/>
        </w:rPr>
        <w:t>自主经营或接受委托经营停车场的法人。</w:t>
      </w:r>
    </w:p>
    <w:p>
      <w:pPr>
        <w:pStyle w:val="36"/>
        <w:spacing w:before="156" w:after="156" w:line="360" w:lineRule="auto"/>
        <w:rPr>
          <w:rFonts w:hint="eastAsia" w:ascii="宋体" w:hAnsi="宋体" w:eastAsia="宋体" w:cs="宋体"/>
          <w:highlight w:val="none"/>
        </w:rPr>
      </w:pPr>
      <w:bookmarkStart w:id="56" w:name="_Toc2959"/>
      <w:bookmarkEnd w:id="56"/>
      <w:bookmarkStart w:id="57" w:name="_Toc5199"/>
      <w:bookmarkEnd w:id="57"/>
      <w:bookmarkStart w:id="58" w:name="_Toc6749"/>
      <w:bookmarkEnd w:id="58"/>
    </w:p>
    <w:p>
      <w:pPr>
        <w:numPr>
          <w:ilvl w:val="0"/>
          <w:numId w:val="0"/>
        </w:numPr>
        <w:spacing w:after="120" w:line="360" w:lineRule="auto"/>
        <w:ind w:left="420" w:leftChars="0"/>
        <w:rPr>
          <w:rFonts w:hint="eastAsia" w:ascii="黑体" w:hAnsi="黑体" w:eastAsia="黑体" w:cs="黑体"/>
          <w:highlight w:val="none"/>
        </w:rPr>
      </w:pPr>
      <w:r>
        <w:rPr>
          <w:rFonts w:hint="eastAsia" w:ascii="黑体" w:hAnsi="黑体" w:eastAsia="黑体" w:cs="黑体"/>
          <w:highlight w:val="none"/>
        </w:rPr>
        <w:t>停车时长</w:t>
      </w:r>
      <w:r>
        <w:rPr>
          <w:rFonts w:hint="eastAsia" w:ascii="黑体" w:hAnsi="黑体" w:eastAsia="黑体" w:cs="黑体"/>
          <w:highlight w:val="none"/>
          <w:lang w:eastAsia="zh-CN"/>
        </w:rPr>
        <w:t>　</w:t>
      </w:r>
      <w:r>
        <w:rPr>
          <w:rFonts w:hint="eastAsia" w:ascii="黑体" w:hAnsi="黑体" w:eastAsia="黑体" w:cs="黑体"/>
          <w:highlight w:val="none"/>
          <w:lang w:val="en-US" w:eastAsia="zh-CN"/>
        </w:rPr>
        <w:t>t</w:t>
      </w:r>
      <w:r>
        <w:rPr>
          <w:rFonts w:hint="eastAsia" w:ascii="黑体" w:hAnsi="黑体" w:eastAsia="黑体" w:cs="黑体"/>
          <w:highlight w:val="none"/>
        </w:rPr>
        <w:t>he stop time</w:t>
      </w:r>
    </w:p>
    <w:p>
      <w:pPr>
        <w:spacing w:after="120" w:line="360" w:lineRule="auto"/>
        <w:ind w:firstLine="420" w:firstLineChars="200"/>
        <w:rPr>
          <w:rFonts w:hint="eastAsia" w:ascii="宋体" w:hAnsi="宋体" w:cs="宋体"/>
          <w:highlight w:val="none"/>
          <w:lang w:eastAsia="zh-CN"/>
        </w:rPr>
      </w:pPr>
      <w:r>
        <w:rPr>
          <w:rFonts w:hint="eastAsia" w:ascii="宋体" w:hAnsi="宋体" w:eastAsia="宋体" w:cs="宋体"/>
          <w:highlight w:val="none"/>
        </w:rPr>
        <w:t>停车多久，时间精确到秒，如果不满一天，则“天”省略，如果不满1小时，则“天”和“小时”均可省略，最大单位为“天”。停车时长为驶出停车场时刻与驶入停车场时刻的时间差。例如：3天1小时34分20秒</w:t>
      </w:r>
      <w:r>
        <w:rPr>
          <w:rFonts w:hint="eastAsia" w:ascii="宋体" w:hAnsi="宋体" w:cs="宋体"/>
          <w:highlight w:val="none"/>
          <w:lang w:eastAsia="zh-CN"/>
        </w:rPr>
        <w:t>。</w:t>
      </w:r>
    </w:p>
    <w:p>
      <w:pPr>
        <w:pStyle w:val="36"/>
        <w:spacing w:before="156" w:after="156" w:line="360" w:lineRule="auto"/>
        <w:rPr>
          <w:rFonts w:hint="eastAsia" w:ascii="仿宋" w:hAnsi="仿宋" w:eastAsia="仿宋" w:cs="Arial"/>
          <w:highlight w:val="none"/>
        </w:rPr>
      </w:pPr>
      <w:bookmarkStart w:id="59" w:name="_Toc13051"/>
      <w:bookmarkEnd w:id="59"/>
      <w:bookmarkStart w:id="60" w:name="_Toc6343"/>
      <w:bookmarkEnd w:id="60"/>
      <w:bookmarkStart w:id="61" w:name="_Toc7996"/>
      <w:bookmarkEnd w:id="61"/>
    </w:p>
    <w:p>
      <w:pPr>
        <w:numPr>
          <w:ilvl w:val="0"/>
          <w:numId w:val="0"/>
        </w:numPr>
        <w:spacing w:after="120" w:line="360" w:lineRule="auto"/>
        <w:ind w:left="420" w:leftChars="0"/>
        <w:rPr>
          <w:rFonts w:hint="eastAsia" w:ascii="黑体" w:hAnsi="黑体" w:eastAsia="黑体" w:cs="黑体"/>
          <w:highlight w:val="none"/>
        </w:rPr>
      </w:pPr>
      <w:bookmarkStart w:id="62" w:name="_Toc7349"/>
      <w:r>
        <w:rPr>
          <w:rFonts w:hint="eastAsia" w:ascii="黑体" w:hAnsi="黑体" w:eastAsia="黑体" w:cs="黑体"/>
          <w:highlight w:val="none"/>
        </w:rPr>
        <w:t>通行方式</w:t>
      </w:r>
      <w:r>
        <w:rPr>
          <w:rFonts w:hint="eastAsia" w:ascii="黑体" w:hAnsi="黑体" w:eastAsia="黑体" w:cs="黑体"/>
          <w:highlight w:val="none"/>
          <w:lang w:val="en-US" w:eastAsia="zh-CN"/>
        </w:rPr>
        <w:t>　w</w:t>
      </w:r>
      <w:r>
        <w:rPr>
          <w:rFonts w:hint="eastAsia" w:ascii="黑体" w:hAnsi="黑体" w:eastAsia="黑体" w:cs="黑体"/>
          <w:highlight w:val="none"/>
        </w:rPr>
        <w:t>ay of passage</w:t>
      </w:r>
      <w:bookmarkEnd w:id="62"/>
    </w:p>
    <w:p>
      <w:pPr>
        <w:spacing w:after="120" w:line="360" w:lineRule="auto"/>
        <w:ind w:firstLine="420" w:firstLineChars="200"/>
        <w:rPr>
          <w:rFonts w:hint="eastAsia" w:ascii="宋体" w:hAnsi="宋体" w:cs="宋体"/>
          <w:highlight w:val="none"/>
          <w:lang w:eastAsia="zh-CN"/>
        </w:rPr>
      </w:pPr>
      <w:r>
        <w:rPr>
          <w:rFonts w:hint="eastAsia"/>
          <w:highlight w:val="none"/>
        </w:rPr>
        <w:t>车辆进出场地的识别方式，如ETC、视频</w:t>
      </w:r>
      <w:r>
        <w:rPr>
          <w:rFonts w:hint="eastAsia"/>
          <w:highlight w:val="none"/>
          <w:lang w:val="en-US" w:eastAsia="zh-CN"/>
        </w:rPr>
        <w:t>和</w:t>
      </w:r>
      <w:r>
        <w:rPr>
          <w:rFonts w:hint="eastAsia"/>
          <w:highlight w:val="none"/>
        </w:rPr>
        <w:t>人工。</w:t>
      </w:r>
    </w:p>
    <w:p>
      <w:pPr>
        <w:pStyle w:val="36"/>
        <w:spacing w:before="156" w:after="156" w:line="360" w:lineRule="auto"/>
        <w:rPr>
          <w:rFonts w:hint="eastAsia"/>
          <w:highlight w:val="none"/>
        </w:rPr>
      </w:pPr>
      <w:bookmarkStart w:id="63" w:name="_Toc30188"/>
      <w:bookmarkEnd w:id="63"/>
      <w:bookmarkStart w:id="64" w:name="_Toc16704"/>
      <w:bookmarkEnd w:id="64"/>
      <w:bookmarkStart w:id="65" w:name="_Toc23477"/>
      <w:bookmarkEnd w:id="65"/>
    </w:p>
    <w:p>
      <w:pPr>
        <w:numPr>
          <w:ilvl w:val="0"/>
          <w:numId w:val="0"/>
        </w:numPr>
        <w:spacing w:after="120" w:line="360" w:lineRule="auto"/>
        <w:ind w:left="420" w:leftChars="0"/>
        <w:rPr>
          <w:rFonts w:hint="eastAsia" w:ascii="黑体" w:hAnsi="黑体" w:eastAsia="黑体" w:cs="黑体"/>
          <w:highlight w:val="none"/>
        </w:rPr>
      </w:pPr>
      <w:bookmarkStart w:id="66" w:name="_Toc32718"/>
      <w:r>
        <w:rPr>
          <w:rFonts w:hint="eastAsia" w:ascii="黑体" w:hAnsi="黑体" w:eastAsia="黑体" w:cs="黑体"/>
          <w:highlight w:val="none"/>
        </w:rPr>
        <w:t>优惠类型</w:t>
      </w:r>
      <w:r>
        <w:rPr>
          <w:rFonts w:hint="eastAsia" w:ascii="黑体" w:hAnsi="黑体" w:eastAsia="黑体" w:cs="黑体"/>
          <w:highlight w:val="none"/>
          <w:lang w:val="en-US" w:eastAsia="zh-CN"/>
        </w:rPr>
        <w:t>　t</w:t>
      </w:r>
      <w:r>
        <w:rPr>
          <w:rFonts w:hint="eastAsia" w:ascii="黑体" w:hAnsi="黑体" w:eastAsia="黑体" w:cs="黑体"/>
          <w:highlight w:val="none"/>
        </w:rPr>
        <w:t>ypes of offers</w:t>
      </w:r>
      <w:bookmarkEnd w:id="66"/>
    </w:p>
    <w:p>
      <w:pPr>
        <w:spacing w:after="120" w:line="360" w:lineRule="auto"/>
        <w:ind w:firstLine="420" w:firstLineChars="200"/>
        <w:rPr>
          <w:rFonts w:hint="eastAsia" w:asciiTheme="minorEastAsia" w:hAnsiTheme="minorEastAsia" w:eastAsiaTheme="minorEastAsia" w:cstheme="minorEastAsia"/>
          <w:highlight w:val="none"/>
        </w:rPr>
      </w:pPr>
      <w:r>
        <w:rPr>
          <w:rFonts w:hint="eastAsia"/>
          <w:highlight w:val="none"/>
        </w:rPr>
        <w:t>停车出场时缴费优惠类型，如红包、积分、优惠券</w:t>
      </w:r>
      <w:r>
        <w:rPr>
          <w:rFonts w:hint="eastAsia"/>
          <w:highlight w:val="none"/>
          <w:lang w:eastAsia="zh-CN"/>
        </w:rPr>
        <w:t>—</w:t>
      </w:r>
      <w:r>
        <w:rPr>
          <w:rFonts w:hint="eastAsia"/>
          <w:highlight w:val="none"/>
        </w:rPr>
        <w:t>折扣、优惠券</w:t>
      </w:r>
      <w:r>
        <w:rPr>
          <w:rFonts w:hint="eastAsia"/>
          <w:highlight w:val="none"/>
          <w:lang w:eastAsia="zh-CN"/>
        </w:rPr>
        <w:t>—</w:t>
      </w:r>
      <w:r>
        <w:rPr>
          <w:rFonts w:hint="eastAsia"/>
          <w:highlight w:val="none"/>
        </w:rPr>
        <w:t>金额、优惠券</w:t>
      </w:r>
      <w:r>
        <w:rPr>
          <w:rFonts w:hint="eastAsia"/>
          <w:highlight w:val="none"/>
          <w:lang w:eastAsia="zh-CN"/>
        </w:rPr>
        <w:t>—</w:t>
      </w:r>
      <w:r>
        <w:rPr>
          <w:rFonts w:hint="eastAsia"/>
          <w:highlight w:val="none"/>
        </w:rPr>
        <w:t>时间、白名单</w:t>
      </w:r>
      <w:r>
        <w:rPr>
          <w:rFonts w:hint="eastAsia"/>
          <w:highlight w:val="none"/>
          <w:lang w:val="en-US" w:eastAsia="zh-CN"/>
        </w:rPr>
        <w:t>和</w:t>
      </w:r>
      <w:r>
        <w:rPr>
          <w:rFonts w:hint="eastAsia"/>
          <w:highlight w:val="none"/>
        </w:rPr>
        <w:t>特殊出场等。</w:t>
      </w:r>
    </w:p>
    <w:p>
      <w:pPr>
        <w:pStyle w:val="36"/>
        <w:spacing w:before="156" w:after="156" w:line="360" w:lineRule="auto"/>
        <w:rPr>
          <w:rFonts w:hint="eastAsia" w:ascii="宋体" w:hAnsi="宋体" w:eastAsia="宋体" w:cs="宋体"/>
          <w:highlight w:val="none"/>
        </w:rPr>
      </w:pPr>
      <w:bookmarkStart w:id="67" w:name="_Toc1240"/>
      <w:bookmarkEnd w:id="67"/>
      <w:bookmarkStart w:id="68" w:name="_Toc14503"/>
      <w:bookmarkEnd w:id="68"/>
      <w:bookmarkStart w:id="69" w:name="_Toc18306"/>
      <w:bookmarkEnd w:id="69"/>
      <w:bookmarkStart w:id="70" w:name="_Toc1762"/>
      <w:bookmarkEnd w:id="70"/>
      <w:bookmarkStart w:id="71" w:name="_Toc19444"/>
      <w:bookmarkEnd w:id="71"/>
      <w:bookmarkStart w:id="72" w:name="_Toc14386"/>
      <w:bookmarkEnd w:id="72"/>
    </w:p>
    <w:p>
      <w:pPr>
        <w:numPr>
          <w:ilvl w:val="0"/>
          <w:numId w:val="0"/>
        </w:numPr>
        <w:spacing w:after="120" w:line="360" w:lineRule="auto"/>
        <w:ind w:left="420" w:leftChars="0"/>
        <w:rPr>
          <w:rFonts w:hint="eastAsia" w:ascii="黑体" w:hAnsi="黑体" w:eastAsia="黑体" w:cs="黑体"/>
          <w:highlight w:val="none"/>
        </w:rPr>
      </w:pPr>
      <w:r>
        <w:rPr>
          <w:rFonts w:hint="eastAsia" w:ascii="黑体" w:hAnsi="黑体" w:eastAsia="黑体" w:cs="黑体"/>
          <w:highlight w:val="none"/>
        </w:rPr>
        <w:t>字符集</w:t>
      </w:r>
      <w:r>
        <w:rPr>
          <w:rFonts w:hint="eastAsia" w:ascii="黑体" w:hAnsi="黑体" w:eastAsia="黑体" w:cs="黑体"/>
          <w:highlight w:val="none"/>
          <w:lang w:eastAsia="zh-CN"/>
        </w:rPr>
        <w:t>　</w:t>
      </w:r>
      <w:r>
        <w:rPr>
          <w:rFonts w:hint="eastAsia" w:ascii="黑体" w:hAnsi="黑体" w:eastAsia="黑体" w:cs="黑体"/>
          <w:highlight w:val="none"/>
          <w:lang w:val="en-US" w:eastAsia="zh-CN"/>
        </w:rPr>
        <w:t>c</w:t>
      </w:r>
      <w:r>
        <w:rPr>
          <w:rFonts w:hint="eastAsia" w:ascii="黑体" w:hAnsi="黑体" w:eastAsia="黑体" w:cs="黑体"/>
          <w:highlight w:val="none"/>
        </w:rPr>
        <w:t>haracter set</w:t>
      </w:r>
    </w:p>
    <w:p>
      <w:pPr>
        <w:spacing w:after="120" w:line="360" w:lineRule="auto"/>
        <w:ind w:firstLine="420" w:firstLineChars="200"/>
        <w:rPr>
          <w:rFonts w:hint="eastAsia" w:ascii="宋体" w:hAnsi="宋体" w:eastAsia="宋体" w:cs="宋体"/>
          <w:highlight w:val="none"/>
        </w:rPr>
      </w:pPr>
      <w:r>
        <w:rPr>
          <w:rFonts w:hint="eastAsia" w:ascii="宋体" w:hAnsi="宋体" w:eastAsia="宋体" w:cs="宋体"/>
          <w:highlight w:val="none"/>
        </w:rPr>
        <w:t>调用停车场接入服务平台接口参数中的字符编码格式。</w:t>
      </w:r>
    </w:p>
    <w:p>
      <w:pPr>
        <w:pStyle w:val="36"/>
        <w:spacing w:before="156" w:after="156" w:line="360" w:lineRule="auto"/>
        <w:rPr>
          <w:rFonts w:hint="eastAsia" w:ascii="宋体" w:hAnsi="宋体" w:eastAsia="宋体" w:cs="宋体"/>
          <w:highlight w:val="none"/>
        </w:rPr>
      </w:pPr>
      <w:bookmarkStart w:id="73" w:name="_Toc21722"/>
      <w:bookmarkEnd w:id="73"/>
      <w:bookmarkStart w:id="74" w:name="_Toc10205"/>
      <w:bookmarkEnd w:id="74"/>
      <w:bookmarkStart w:id="75" w:name="_Toc5898"/>
      <w:bookmarkEnd w:id="75"/>
    </w:p>
    <w:p>
      <w:pPr>
        <w:numPr>
          <w:ilvl w:val="0"/>
          <w:numId w:val="0"/>
        </w:numPr>
        <w:spacing w:after="120" w:line="360" w:lineRule="auto"/>
        <w:ind w:left="420" w:leftChars="0"/>
        <w:rPr>
          <w:rFonts w:hint="eastAsia" w:ascii="黑体" w:hAnsi="黑体" w:eastAsia="黑体" w:cs="黑体"/>
          <w:highlight w:val="none"/>
        </w:rPr>
      </w:pPr>
      <w:r>
        <w:rPr>
          <w:rFonts w:hint="eastAsia" w:ascii="黑体" w:hAnsi="黑体" w:eastAsia="黑体" w:cs="黑体"/>
          <w:highlight w:val="none"/>
        </w:rPr>
        <w:t>子商户编号</w:t>
      </w:r>
      <w:r>
        <w:rPr>
          <w:rFonts w:hint="eastAsia" w:ascii="黑体" w:hAnsi="黑体" w:eastAsia="黑体" w:cs="黑体"/>
          <w:highlight w:val="none"/>
          <w:lang w:val="en-US" w:eastAsia="zh-CN"/>
        </w:rPr>
        <w:t>　s</w:t>
      </w:r>
      <w:r>
        <w:rPr>
          <w:rFonts w:hint="eastAsia" w:ascii="黑体" w:hAnsi="黑体" w:eastAsia="黑体" w:cs="黑体"/>
          <w:highlight w:val="none"/>
        </w:rPr>
        <w:t>ub merchant number</w:t>
      </w:r>
    </w:p>
    <w:p>
      <w:pPr>
        <w:spacing w:after="120" w:line="360" w:lineRule="auto"/>
        <w:ind w:firstLine="420" w:firstLineChars="200"/>
        <w:rPr>
          <w:rFonts w:hint="eastAsia" w:hAnsi="宋体"/>
          <w:highlight w:val="none"/>
        </w:rPr>
      </w:pPr>
      <w:r>
        <w:rPr>
          <w:rFonts w:hint="eastAsia" w:ascii="宋体" w:hAnsi="宋体" w:eastAsia="宋体" w:cs="宋体"/>
          <w:highlight w:val="none"/>
        </w:rPr>
        <w:t>由辽宁ETC发行机构分配给停车场的子商户编号</w:t>
      </w:r>
      <w:r>
        <w:rPr>
          <w:rFonts w:hint="eastAsia" w:ascii="宋体" w:hAnsi="宋体" w:cs="宋体"/>
          <w:highlight w:val="none"/>
          <w:lang w:eastAsia="zh-CN"/>
        </w:rPr>
        <w:t>，</w:t>
      </w:r>
      <w:r>
        <w:rPr>
          <w:rFonts w:hint="eastAsia" w:ascii="宋体" w:hAnsi="宋体" w:eastAsia="宋体" w:cs="宋体"/>
          <w:highlight w:val="none"/>
        </w:rPr>
        <w:t>子商户编号与商户编号为被包含关系。</w:t>
      </w:r>
    </w:p>
    <w:p>
      <w:pPr>
        <w:pStyle w:val="35"/>
        <w:spacing w:before="312" w:after="312" w:line="360" w:lineRule="auto"/>
        <w:rPr>
          <w:rFonts w:hint="eastAsia"/>
          <w:szCs w:val="22"/>
          <w:highlight w:val="none"/>
        </w:rPr>
      </w:pPr>
      <w:bookmarkStart w:id="76" w:name="_Toc1128"/>
      <w:bookmarkEnd w:id="76"/>
      <w:bookmarkStart w:id="77" w:name="_Toc4730"/>
      <w:bookmarkEnd w:id="77"/>
      <w:bookmarkStart w:id="78" w:name="_Toc20859"/>
      <w:bookmarkEnd w:id="78"/>
      <w:bookmarkStart w:id="79" w:name="_Toc8331"/>
      <w:bookmarkStart w:id="80" w:name="_Toc57712535"/>
      <w:r>
        <w:rPr>
          <w:rFonts w:hint="eastAsia"/>
          <w:szCs w:val="22"/>
          <w:highlight w:val="none"/>
          <w:lang w:val="en-US" w:eastAsia="zh-CN"/>
        </w:rPr>
        <w:t>缩略语</w:t>
      </w:r>
      <w:bookmarkEnd w:id="79"/>
    </w:p>
    <w:p>
      <w:pPr>
        <w:pStyle w:val="33"/>
        <w:spacing w:line="360" w:lineRule="auto"/>
        <w:rPr>
          <w:highlight w:val="none"/>
        </w:rPr>
      </w:pPr>
      <w:r>
        <w:rPr>
          <w:rFonts w:hint="eastAsia"/>
          <w:highlight w:val="none"/>
          <w:lang w:val="en-US" w:eastAsia="zh-CN"/>
        </w:rPr>
        <w:t>下列缩略语适用于本文件。</w:t>
      </w:r>
    </w:p>
    <w:p>
      <w:pPr>
        <w:pStyle w:val="33"/>
        <w:spacing w:line="360" w:lineRule="auto"/>
        <w:rPr>
          <w:rFonts w:hint="default" w:hAnsi="宋体" w:cs="宋体"/>
          <w:kern w:val="2"/>
          <w:szCs w:val="21"/>
          <w:highlight w:val="none"/>
          <w:lang w:val="en-US" w:eastAsia="zh-CN"/>
        </w:rPr>
      </w:pPr>
      <w:r>
        <w:rPr>
          <w:rFonts w:hint="eastAsia" w:hAnsi="宋体" w:cs="宋体"/>
          <w:kern w:val="2"/>
          <w:szCs w:val="21"/>
          <w:highlight w:val="none"/>
        </w:rPr>
        <w:t>ASCII</w:t>
      </w:r>
      <w:r>
        <w:rPr>
          <w:rFonts w:hint="eastAsia" w:hAnsi="宋体" w:cs="宋体"/>
          <w:kern w:val="2"/>
          <w:szCs w:val="21"/>
          <w:highlight w:val="none"/>
          <w:lang w:eastAsia="zh-CN"/>
        </w:rPr>
        <w:t>：</w:t>
      </w:r>
      <w:r>
        <w:rPr>
          <w:rFonts w:hint="eastAsia" w:hAnsi="宋体" w:cs="宋体"/>
          <w:kern w:val="2"/>
          <w:szCs w:val="21"/>
          <w:highlight w:val="none"/>
        </w:rPr>
        <w:t>美国信息交换标准代码</w:t>
      </w:r>
      <w:r>
        <w:rPr>
          <w:rFonts w:hint="eastAsia" w:hAnsi="宋体" w:cs="宋体"/>
          <w:kern w:val="2"/>
          <w:szCs w:val="21"/>
          <w:highlight w:val="none"/>
          <w:lang w:val="en-US" w:eastAsia="zh-CN"/>
        </w:rPr>
        <w:t>(</w:t>
      </w:r>
      <w:r>
        <w:rPr>
          <w:rFonts w:hint="eastAsia" w:hAnsi="宋体" w:cs="宋体"/>
          <w:kern w:val="2"/>
          <w:szCs w:val="21"/>
          <w:highlight w:val="none"/>
        </w:rPr>
        <w:t>American Standard Code for Information Interchange</w:t>
      </w:r>
      <w:r>
        <w:rPr>
          <w:rFonts w:hint="eastAsia" w:hAnsi="宋体" w:cs="宋体"/>
          <w:kern w:val="2"/>
          <w:szCs w:val="21"/>
          <w:highlight w:val="none"/>
          <w:lang w:val="en-US" w:eastAsia="zh-CN"/>
        </w:rPr>
        <w:t>)</w:t>
      </w:r>
    </w:p>
    <w:p>
      <w:pPr>
        <w:pStyle w:val="33"/>
        <w:spacing w:line="360" w:lineRule="auto"/>
        <w:rPr>
          <w:rFonts w:hint="eastAsia" w:hAnsi="宋体" w:cs="宋体"/>
          <w:kern w:val="2"/>
          <w:szCs w:val="21"/>
          <w:highlight w:val="none"/>
          <w:lang w:eastAsia="zh-CN"/>
        </w:rPr>
      </w:pPr>
      <w:r>
        <w:rPr>
          <w:rFonts w:hint="eastAsia" w:hAnsi="宋体" w:cs="宋体"/>
          <w:kern w:val="2"/>
          <w:szCs w:val="21"/>
          <w:highlight w:val="none"/>
          <w:lang w:val="en-US" w:eastAsia="zh-CN"/>
        </w:rPr>
        <w:t>ETC</w:t>
      </w:r>
      <w:r>
        <w:rPr>
          <w:rFonts w:hint="eastAsia" w:hAnsi="宋体" w:cs="宋体"/>
          <w:kern w:val="2"/>
          <w:szCs w:val="21"/>
          <w:highlight w:val="none"/>
          <w:lang w:eastAsia="zh-CN"/>
        </w:rPr>
        <w:t>：</w:t>
      </w:r>
      <w:r>
        <w:rPr>
          <w:rFonts w:hint="eastAsia" w:hAnsi="宋体" w:cs="宋体"/>
          <w:kern w:val="2"/>
          <w:szCs w:val="21"/>
          <w:highlight w:val="none"/>
        </w:rPr>
        <w:t>电子不停车收费系统</w:t>
      </w:r>
      <w:r>
        <w:rPr>
          <w:rFonts w:hint="eastAsia" w:hAnsi="宋体" w:cs="宋体"/>
          <w:kern w:val="2"/>
          <w:szCs w:val="21"/>
          <w:highlight w:val="none"/>
          <w:lang w:eastAsia="zh-CN"/>
        </w:rPr>
        <w:t>（</w:t>
      </w:r>
      <w:r>
        <w:rPr>
          <w:rFonts w:hint="eastAsia" w:hAnsi="宋体" w:cs="宋体"/>
          <w:kern w:val="2"/>
          <w:szCs w:val="21"/>
          <w:highlight w:val="none"/>
        </w:rPr>
        <w:t>Electronic Toll Collection</w:t>
      </w:r>
      <w:r>
        <w:rPr>
          <w:rFonts w:hint="eastAsia" w:hAnsi="宋体" w:cs="宋体"/>
          <w:kern w:val="2"/>
          <w:szCs w:val="21"/>
          <w:highlight w:val="none"/>
          <w:lang w:eastAsia="zh-CN"/>
        </w:rPr>
        <w:t>）</w:t>
      </w:r>
    </w:p>
    <w:p>
      <w:pPr>
        <w:pStyle w:val="33"/>
        <w:spacing w:line="360" w:lineRule="auto"/>
        <w:rPr>
          <w:rFonts w:hint="eastAsia" w:hAnsi="宋体" w:cs="宋体"/>
          <w:kern w:val="2"/>
          <w:szCs w:val="21"/>
          <w:highlight w:val="none"/>
          <w:lang w:eastAsia="zh-CN"/>
        </w:rPr>
      </w:pPr>
      <w:r>
        <w:rPr>
          <w:rFonts w:hint="eastAsia" w:hAnsi="宋体" w:cs="宋体"/>
          <w:kern w:val="2"/>
          <w:szCs w:val="21"/>
          <w:highlight w:val="none"/>
          <w:lang w:val="en-US" w:eastAsia="zh-CN"/>
        </w:rPr>
        <w:t>HTTP：超文本传输协</w:t>
      </w:r>
      <w:r>
        <w:rPr>
          <w:rFonts w:hint="eastAsia" w:hAnsi="宋体" w:cs="宋体"/>
          <w:kern w:val="2"/>
          <w:szCs w:val="21"/>
          <w:highlight w:val="none"/>
        </w:rPr>
        <w:t>议（Hyper Text Transfer Protocol</w:t>
      </w:r>
      <w:r>
        <w:rPr>
          <w:rFonts w:hint="eastAsia" w:hAnsi="宋体" w:cs="宋体"/>
          <w:kern w:val="2"/>
          <w:szCs w:val="21"/>
          <w:highlight w:val="none"/>
          <w:lang w:eastAsia="zh-CN"/>
        </w:rPr>
        <w:t>）</w:t>
      </w:r>
    </w:p>
    <w:p>
      <w:pPr>
        <w:pStyle w:val="33"/>
        <w:spacing w:line="360" w:lineRule="auto"/>
        <w:rPr>
          <w:rFonts w:hint="eastAsia" w:hAnsi="宋体" w:cs="宋体"/>
          <w:kern w:val="2"/>
          <w:szCs w:val="21"/>
          <w:highlight w:val="none"/>
        </w:rPr>
      </w:pPr>
      <w:r>
        <w:rPr>
          <w:rFonts w:hint="eastAsia" w:hAnsi="宋体" w:cs="宋体"/>
          <w:kern w:val="2"/>
          <w:szCs w:val="21"/>
          <w:highlight w:val="none"/>
          <w:lang w:eastAsia="zh-CN"/>
        </w:rPr>
        <w:t>HTTPS：超文本传输安全协议（Hyper Text Transfer Protocol over Secure Socket Layer）</w:t>
      </w:r>
    </w:p>
    <w:p>
      <w:pPr>
        <w:pStyle w:val="33"/>
        <w:spacing w:line="360" w:lineRule="auto"/>
        <w:rPr>
          <w:rFonts w:hint="default" w:hAnsi="宋体" w:cs="宋体"/>
          <w:kern w:val="2"/>
          <w:szCs w:val="21"/>
          <w:highlight w:val="none"/>
          <w:lang w:val="en-US" w:eastAsia="zh-CN"/>
        </w:rPr>
      </w:pPr>
      <w:r>
        <w:rPr>
          <w:rFonts w:hint="eastAsia" w:hAnsi="宋体" w:cs="宋体"/>
          <w:kern w:val="2"/>
          <w:szCs w:val="21"/>
          <w:highlight w:val="none"/>
        </w:rPr>
        <w:t>ID</w:t>
      </w:r>
      <w:r>
        <w:rPr>
          <w:rFonts w:hint="eastAsia" w:hAnsi="宋体" w:cs="宋体"/>
          <w:kern w:val="2"/>
          <w:szCs w:val="21"/>
          <w:highlight w:val="none"/>
          <w:lang w:eastAsia="zh-CN"/>
        </w:rPr>
        <w:t>：</w:t>
      </w:r>
      <w:r>
        <w:rPr>
          <w:rFonts w:hint="eastAsia" w:hAnsi="宋体" w:cs="宋体"/>
          <w:kern w:val="2"/>
          <w:szCs w:val="21"/>
          <w:highlight w:val="none"/>
        </w:rPr>
        <w:t>身份标识号</w:t>
      </w:r>
      <w:r>
        <w:rPr>
          <w:rFonts w:hint="eastAsia" w:hAnsi="宋体" w:cs="宋体"/>
          <w:kern w:val="2"/>
          <w:szCs w:val="21"/>
          <w:highlight w:val="none"/>
          <w:lang w:val="en-US" w:eastAsia="zh-CN"/>
        </w:rPr>
        <w:t>(</w:t>
      </w:r>
      <w:r>
        <w:rPr>
          <w:rFonts w:hint="eastAsia" w:hAnsi="宋体" w:cs="宋体"/>
          <w:kern w:val="2"/>
          <w:szCs w:val="21"/>
          <w:highlight w:val="none"/>
        </w:rPr>
        <w:t xml:space="preserve">Identity </w:t>
      </w:r>
      <w:r>
        <w:rPr>
          <w:rFonts w:hint="eastAsia" w:hAnsi="宋体" w:cs="宋体"/>
          <w:kern w:val="2"/>
          <w:szCs w:val="21"/>
          <w:highlight w:val="none"/>
          <w:lang w:val="en-US" w:eastAsia="zh-CN"/>
        </w:rPr>
        <w:t>D</w:t>
      </w:r>
      <w:r>
        <w:rPr>
          <w:rFonts w:hint="eastAsia" w:hAnsi="宋体" w:cs="宋体"/>
          <w:kern w:val="2"/>
          <w:szCs w:val="21"/>
          <w:highlight w:val="none"/>
        </w:rPr>
        <w:t>ocument</w:t>
      </w:r>
      <w:r>
        <w:rPr>
          <w:rFonts w:hint="eastAsia" w:hAnsi="宋体" w:cs="宋体"/>
          <w:kern w:val="2"/>
          <w:szCs w:val="21"/>
          <w:highlight w:val="none"/>
          <w:lang w:val="en-US" w:eastAsia="zh-CN"/>
        </w:rPr>
        <w:t>)</w:t>
      </w:r>
    </w:p>
    <w:p>
      <w:pPr>
        <w:pStyle w:val="33"/>
        <w:spacing w:line="360" w:lineRule="auto"/>
        <w:rPr>
          <w:rFonts w:hint="default" w:hAnsi="宋体" w:cs="宋体"/>
          <w:kern w:val="2"/>
          <w:szCs w:val="21"/>
          <w:highlight w:val="none"/>
          <w:lang w:val="en-US" w:eastAsia="zh-CN"/>
        </w:rPr>
      </w:pPr>
      <w:r>
        <w:rPr>
          <w:rFonts w:hint="eastAsia" w:hAnsi="宋体" w:cs="宋体"/>
          <w:kern w:val="2"/>
          <w:szCs w:val="21"/>
          <w:highlight w:val="none"/>
          <w:lang w:val="en-US" w:eastAsia="zh-CN"/>
        </w:rPr>
        <w:t>IP：</w:t>
      </w:r>
      <w:r>
        <w:rPr>
          <w:rFonts w:hint="eastAsia" w:hAnsi="宋体" w:cs="宋体"/>
          <w:kern w:val="2"/>
          <w:szCs w:val="21"/>
          <w:highlight w:val="none"/>
        </w:rPr>
        <w:t>网际互连协议</w:t>
      </w:r>
      <w:r>
        <w:rPr>
          <w:rFonts w:hint="eastAsia" w:hAnsi="宋体" w:cs="宋体"/>
          <w:kern w:val="2"/>
          <w:szCs w:val="21"/>
          <w:highlight w:val="none"/>
          <w:lang w:val="en-US" w:eastAsia="zh-CN"/>
        </w:rPr>
        <w:t>(</w:t>
      </w:r>
      <w:r>
        <w:rPr>
          <w:rFonts w:hint="eastAsia" w:hAnsi="宋体" w:cs="宋体"/>
          <w:kern w:val="2"/>
          <w:szCs w:val="21"/>
          <w:highlight w:val="none"/>
        </w:rPr>
        <w:t>Internet Protocol</w:t>
      </w:r>
      <w:r>
        <w:rPr>
          <w:rFonts w:hint="eastAsia" w:hAnsi="宋体" w:cs="宋体"/>
          <w:kern w:val="2"/>
          <w:szCs w:val="21"/>
          <w:highlight w:val="none"/>
          <w:lang w:val="en-US" w:eastAsia="zh-CN"/>
        </w:rPr>
        <w:t>)</w:t>
      </w:r>
    </w:p>
    <w:p>
      <w:pPr>
        <w:pStyle w:val="33"/>
        <w:spacing w:line="360" w:lineRule="auto"/>
        <w:rPr>
          <w:rFonts w:hint="eastAsia" w:hAnsi="宋体" w:cs="宋体"/>
          <w:kern w:val="2"/>
          <w:szCs w:val="21"/>
          <w:highlight w:val="none"/>
          <w:lang w:eastAsia="zh-CN"/>
        </w:rPr>
      </w:pPr>
      <w:r>
        <w:rPr>
          <w:rFonts w:hint="eastAsia" w:hAnsi="宋体" w:cs="宋体"/>
          <w:kern w:val="2"/>
          <w:szCs w:val="21"/>
          <w:highlight w:val="none"/>
          <w:lang w:val="en-US" w:eastAsia="zh-CN"/>
        </w:rPr>
        <w:t>JSON：</w:t>
      </w:r>
      <w:r>
        <w:rPr>
          <w:rFonts w:hint="eastAsia" w:hAnsi="宋体" w:cs="宋体"/>
          <w:kern w:val="2"/>
          <w:szCs w:val="21"/>
          <w:highlight w:val="none"/>
          <w:lang w:eastAsia="zh-CN"/>
        </w:rPr>
        <w:t>轻量级的数据交换格式（JavaScript Object Notation）</w:t>
      </w:r>
    </w:p>
    <w:p>
      <w:pPr>
        <w:pStyle w:val="33"/>
        <w:spacing w:line="360" w:lineRule="auto"/>
        <w:rPr>
          <w:rFonts w:hint="default" w:hAnsi="宋体" w:cs="宋体"/>
          <w:kern w:val="2"/>
          <w:szCs w:val="21"/>
          <w:highlight w:val="none"/>
          <w:lang w:val="en-US" w:eastAsia="zh-CN"/>
        </w:rPr>
      </w:pPr>
      <w:r>
        <w:rPr>
          <w:rFonts w:hint="eastAsia" w:hAnsi="宋体" w:cs="宋体"/>
          <w:kern w:val="2"/>
          <w:szCs w:val="21"/>
          <w:highlight w:val="none"/>
          <w:lang w:val="en-US" w:eastAsia="zh-CN"/>
        </w:rPr>
        <w:t>MQ：</w:t>
      </w:r>
      <w:r>
        <w:rPr>
          <w:rFonts w:hint="eastAsia" w:hAnsi="宋体" w:cs="宋体"/>
          <w:kern w:val="2"/>
          <w:szCs w:val="21"/>
          <w:highlight w:val="none"/>
        </w:rPr>
        <w:t>消息队列</w:t>
      </w:r>
      <w:r>
        <w:rPr>
          <w:rFonts w:hint="eastAsia" w:hAnsi="宋体" w:cs="宋体"/>
          <w:kern w:val="2"/>
          <w:szCs w:val="21"/>
          <w:highlight w:val="none"/>
          <w:lang w:val="en-US" w:eastAsia="zh-CN"/>
        </w:rPr>
        <w:t>(</w:t>
      </w:r>
      <w:r>
        <w:rPr>
          <w:rFonts w:hint="eastAsia" w:hAnsi="宋体" w:cs="宋体"/>
          <w:kern w:val="2"/>
          <w:szCs w:val="21"/>
          <w:highlight w:val="none"/>
        </w:rPr>
        <w:t>Message Queue</w:t>
      </w:r>
      <w:r>
        <w:rPr>
          <w:rFonts w:hint="eastAsia" w:hAnsi="宋体" w:cs="宋体"/>
          <w:kern w:val="2"/>
          <w:szCs w:val="21"/>
          <w:highlight w:val="none"/>
          <w:lang w:val="en-US" w:eastAsia="zh-CN"/>
        </w:rPr>
        <w:t>)</w:t>
      </w:r>
    </w:p>
    <w:p>
      <w:pPr>
        <w:pStyle w:val="33"/>
        <w:spacing w:line="360" w:lineRule="auto"/>
        <w:rPr>
          <w:rFonts w:hint="eastAsia" w:hAnsi="宋体" w:cs="宋体"/>
          <w:kern w:val="2"/>
          <w:szCs w:val="21"/>
          <w:highlight w:val="none"/>
        </w:rPr>
      </w:pPr>
      <w:r>
        <w:rPr>
          <w:rFonts w:hint="eastAsia" w:hAnsi="宋体" w:cs="宋体"/>
          <w:kern w:val="2"/>
          <w:szCs w:val="21"/>
          <w:highlight w:val="none"/>
          <w:lang w:val="en-US" w:eastAsia="zh-CN"/>
        </w:rPr>
        <w:t>OBU：车载单元（On Board Unit）</w:t>
      </w:r>
    </w:p>
    <w:p>
      <w:pPr>
        <w:pStyle w:val="33"/>
        <w:spacing w:line="360" w:lineRule="auto"/>
        <w:rPr>
          <w:rFonts w:hint="default" w:hAnsi="宋体" w:cs="宋体"/>
          <w:kern w:val="2"/>
          <w:szCs w:val="21"/>
          <w:highlight w:val="none"/>
          <w:lang w:val="en-US" w:eastAsia="zh-CN"/>
        </w:rPr>
      </w:pPr>
      <w:r>
        <w:rPr>
          <w:rFonts w:hint="eastAsia" w:hAnsi="宋体" w:cs="宋体"/>
          <w:kern w:val="2"/>
          <w:szCs w:val="21"/>
          <w:highlight w:val="none"/>
        </w:rPr>
        <w:t>PSAM</w:t>
      </w:r>
      <w:r>
        <w:rPr>
          <w:rFonts w:hint="eastAsia" w:hAnsi="宋体" w:cs="宋体"/>
          <w:kern w:val="2"/>
          <w:szCs w:val="21"/>
          <w:highlight w:val="none"/>
          <w:lang w:eastAsia="zh-CN"/>
        </w:rPr>
        <w:t>：</w:t>
      </w:r>
      <w:r>
        <w:rPr>
          <w:rFonts w:hint="eastAsia" w:hAnsi="宋体" w:cs="宋体"/>
          <w:kern w:val="2"/>
          <w:szCs w:val="21"/>
          <w:highlight w:val="none"/>
        </w:rPr>
        <w:t>销售点终端安全存取模块</w:t>
      </w:r>
      <w:r>
        <w:rPr>
          <w:rFonts w:hint="eastAsia" w:hAnsi="宋体" w:cs="宋体"/>
          <w:kern w:val="2"/>
          <w:szCs w:val="21"/>
          <w:highlight w:val="none"/>
          <w:lang w:val="en-US" w:eastAsia="zh-CN"/>
        </w:rPr>
        <w:t>(</w:t>
      </w:r>
      <w:r>
        <w:rPr>
          <w:rFonts w:hint="eastAsia" w:hAnsi="宋体" w:cs="宋体"/>
          <w:kern w:val="2"/>
          <w:szCs w:val="21"/>
          <w:highlight w:val="none"/>
        </w:rPr>
        <w:t>Purchase Secure Access Module</w:t>
      </w:r>
      <w:r>
        <w:rPr>
          <w:rFonts w:hint="eastAsia" w:hAnsi="宋体" w:cs="宋体"/>
          <w:kern w:val="2"/>
          <w:szCs w:val="21"/>
          <w:highlight w:val="none"/>
          <w:lang w:val="en-US" w:eastAsia="zh-CN"/>
        </w:rPr>
        <w:t>)</w:t>
      </w:r>
    </w:p>
    <w:p>
      <w:pPr>
        <w:pStyle w:val="33"/>
        <w:spacing w:line="360" w:lineRule="auto"/>
        <w:rPr>
          <w:rFonts w:hint="eastAsia" w:hAnsi="宋体" w:cs="宋体"/>
          <w:kern w:val="2"/>
          <w:szCs w:val="21"/>
          <w:highlight w:val="none"/>
          <w:lang w:val="en-US" w:eastAsia="zh-CN"/>
        </w:rPr>
      </w:pPr>
      <w:r>
        <w:rPr>
          <w:rFonts w:hint="eastAsia" w:hAnsi="宋体" w:cs="宋体"/>
          <w:kern w:val="2"/>
          <w:szCs w:val="21"/>
          <w:highlight w:val="none"/>
          <w:lang w:eastAsia="zh-CN"/>
        </w:rPr>
        <w:t>TAC：跟踪区域码</w:t>
      </w:r>
      <w:r>
        <w:rPr>
          <w:rFonts w:hint="eastAsia" w:hAnsi="宋体" w:cs="宋体"/>
          <w:kern w:val="2"/>
          <w:szCs w:val="21"/>
          <w:highlight w:val="none"/>
          <w:lang w:val="en-US" w:eastAsia="zh-CN"/>
        </w:rPr>
        <w:t>(</w:t>
      </w:r>
      <w:r>
        <w:rPr>
          <w:rFonts w:hint="eastAsia" w:hAnsi="宋体" w:cs="宋体"/>
          <w:kern w:val="2"/>
          <w:szCs w:val="21"/>
          <w:highlight w:val="none"/>
          <w:lang w:eastAsia="zh-CN"/>
        </w:rPr>
        <w:t xml:space="preserve">Tracking </w:t>
      </w:r>
      <w:r>
        <w:rPr>
          <w:rFonts w:hint="eastAsia" w:hAnsi="宋体" w:cs="宋体"/>
          <w:kern w:val="2"/>
          <w:szCs w:val="21"/>
          <w:highlight w:val="none"/>
          <w:lang w:val="en-US" w:eastAsia="zh-CN"/>
        </w:rPr>
        <w:t>A</w:t>
      </w:r>
      <w:r>
        <w:rPr>
          <w:rFonts w:hint="eastAsia" w:hAnsi="宋体" w:cs="宋体"/>
          <w:kern w:val="2"/>
          <w:szCs w:val="21"/>
          <w:highlight w:val="none"/>
          <w:lang w:eastAsia="zh-CN"/>
        </w:rPr>
        <w:t xml:space="preserve">rea </w:t>
      </w:r>
      <w:r>
        <w:rPr>
          <w:rFonts w:hint="eastAsia" w:hAnsi="宋体" w:cs="宋体"/>
          <w:kern w:val="2"/>
          <w:szCs w:val="21"/>
          <w:highlight w:val="none"/>
          <w:lang w:val="en-US" w:eastAsia="zh-CN"/>
        </w:rPr>
        <w:t>c</w:t>
      </w:r>
      <w:r>
        <w:rPr>
          <w:rFonts w:hint="eastAsia" w:hAnsi="宋体" w:cs="宋体"/>
          <w:kern w:val="2"/>
          <w:szCs w:val="21"/>
          <w:highlight w:val="none"/>
          <w:lang w:eastAsia="zh-CN"/>
        </w:rPr>
        <w:t xml:space="preserve">ode of </w:t>
      </w:r>
      <w:r>
        <w:rPr>
          <w:rFonts w:hint="eastAsia" w:hAnsi="宋体" w:cs="宋体"/>
          <w:kern w:val="2"/>
          <w:szCs w:val="21"/>
          <w:highlight w:val="none"/>
          <w:lang w:val="en-US" w:eastAsia="zh-CN"/>
        </w:rPr>
        <w:t>C</w:t>
      </w:r>
      <w:r>
        <w:rPr>
          <w:rFonts w:hint="eastAsia" w:hAnsi="宋体" w:cs="宋体"/>
          <w:kern w:val="2"/>
          <w:szCs w:val="21"/>
          <w:highlight w:val="none"/>
          <w:lang w:eastAsia="zh-CN"/>
        </w:rPr>
        <w:t xml:space="preserve">ell </w:t>
      </w:r>
      <w:r>
        <w:rPr>
          <w:rFonts w:hint="eastAsia" w:hAnsi="宋体" w:cs="宋体"/>
          <w:kern w:val="2"/>
          <w:szCs w:val="21"/>
          <w:highlight w:val="none"/>
          <w:lang w:val="en-US" w:eastAsia="zh-CN"/>
        </w:rPr>
        <w:t>s</w:t>
      </w:r>
      <w:r>
        <w:rPr>
          <w:rFonts w:hint="eastAsia" w:hAnsi="宋体" w:cs="宋体"/>
          <w:kern w:val="2"/>
          <w:szCs w:val="21"/>
          <w:highlight w:val="none"/>
          <w:lang w:eastAsia="zh-CN"/>
        </w:rPr>
        <w:t>erved</w:t>
      </w:r>
      <w:r>
        <w:rPr>
          <w:rFonts w:hint="eastAsia" w:hAnsi="宋体" w:cs="宋体"/>
          <w:kern w:val="2"/>
          <w:szCs w:val="21"/>
          <w:highlight w:val="none"/>
          <w:lang w:val="en-US" w:eastAsia="zh-CN"/>
        </w:rPr>
        <w:t xml:space="preserve"> </w:t>
      </w:r>
      <w:r>
        <w:rPr>
          <w:rFonts w:hint="eastAsia" w:hAnsi="宋体" w:cs="宋体"/>
          <w:kern w:val="2"/>
          <w:szCs w:val="21"/>
          <w:highlight w:val="none"/>
          <w:lang w:eastAsia="zh-CN"/>
        </w:rPr>
        <w:t>by neighbor Enb</w:t>
      </w:r>
      <w:r>
        <w:rPr>
          <w:rFonts w:hint="eastAsia" w:hAnsi="宋体" w:cs="宋体"/>
          <w:kern w:val="2"/>
          <w:szCs w:val="21"/>
          <w:highlight w:val="none"/>
          <w:lang w:val="en-US" w:eastAsia="zh-CN"/>
        </w:rPr>
        <w:t>)</w:t>
      </w:r>
    </w:p>
    <w:p>
      <w:pPr>
        <w:pStyle w:val="33"/>
        <w:spacing w:line="360" w:lineRule="auto"/>
        <w:rPr>
          <w:rFonts w:hint="default" w:hAnsi="宋体" w:cs="宋体"/>
          <w:kern w:val="2"/>
          <w:szCs w:val="21"/>
          <w:highlight w:val="none"/>
          <w:lang w:val="en-US" w:eastAsia="zh-CN"/>
        </w:rPr>
      </w:pPr>
      <w:r>
        <w:rPr>
          <w:rFonts w:hint="eastAsia" w:hAnsi="宋体" w:cs="宋体"/>
          <w:kern w:val="2"/>
          <w:szCs w:val="21"/>
          <w:highlight w:val="none"/>
          <w:lang w:eastAsia="zh-CN"/>
        </w:rPr>
        <w:t>URL：统一资源定位系统（</w:t>
      </w:r>
      <w:r>
        <w:rPr>
          <w:rFonts w:hint="eastAsia" w:hAnsi="宋体" w:cs="宋体"/>
          <w:kern w:val="2"/>
          <w:szCs w:val="21"/>
          <w:highlight w:val="none"/>
          <w:lang w:val="en-US" w:eastAsia="zh-CN"/>
        </w:rPr>
        <w:t>U</w:t>
      </w:r>
      <w:r>
        <w:rPr>
          <w:rFonts w:hint="eastAsia" w:hAnsi="宋体" w:cs="宋体"/>
          <w:kern w:val="2"/>
          <w:szCs w:val="21"/>
          <w:highlight w:val="none"/>
          <w:lang w:eastAsia="zh-CN"/>
        </w:rPr>
        <w:t xml:space="preserve">niform </w:t>
      </w:r>
      <w:r>
        <w:rPr>
          <w:rFonts w:hint="eastAsia" w:hAnsi="宋体" w:cs="宋体"/>
          <w:kern w:val="2"/>
          <w:szCs w:val="21"/>
          <w:highlight w:val="none"/>
          <w:lang w:val="en-US" w:eastAsia="zh-CN"/>
        </w:rPr>
        <w:t>R</w:t>
      </w:r>
      <w:r>
        <w:rPr>
          <w:rFonts w:hint="eastAsia" w:hAnsi="宋体" w:cs="宋体"/>
          <w:kern w:val="2"/>
          <w:szCs w:val="21"/>
          <w:highlight w:val="none"/>
          <w:lang w:eastAsia="zh-CN"/>
        </w:rPr>
        <w:t xml:space="preserve">esource </w:t>
      </w:r>
      <w:r>
        <w:rPr>
          <w:rFonts w:hint="eastAsia" w:hAnsi="宋体" w:cs="宋体"/>
          <w:kern w:val="2"/>
          <w:szCs w:val="21"/>
          <w:highlight w:val="none"/>
          <w:lang w:val="en-US" w:eastAsia="zh-CN"/>
        </w:rPr>
        <w:t>L</w:t>
      </w:r>
      <w:r>
        <w:rPr>
          <w:rFonts w:hint="eastAsia" w:hAnsi="宋体" w:cs="宋体"/>
          <w:kern w:val="2"/>
          <w:szCs w:val="21"/>
          <w:highlight w:val="none"/>
          <w:lang w:eastAsia="zh-CN"/>
        </w:rPr>
        <w:t>ocator</w:t>
      </w:r>
      <w:r>
        <w:rPr>
          <w:rFonts w:hint="eastAsia" w:hAnsi="宋体" w:cs="宋体"/>
          <w:kern w:val="2"/>
          <w:szCs w:val="21"/>
          <w:highlight w:val="none"/>
          <w:lang w:val="en-US" w:eastAsia="zh-CN"/>
        </w:rPr>
        <w:t>)</w:t>
      </w:r>
    </w:p>
    <w:p>
      <w:pPr>
        <w:pStyle w:val="33"/>
        <w:spacing w:line="360" w:lineRule="auto"/>
        <w:rPr>
          <w:rFonts w:hint="eastAsia" w:hAnsi="宋体" w:cs="宋体"/>
          <w:kern w:val="2"/>
          <w:szCs w:val="21"/>
          <w:highlight w:val="none"/>
          <w:lang w:eastAsia="zh-CN"/>
        </w:rPr>
      </w:pPr>
      <w:r>
        <w:rPr>
          <w:rFonts w:hint="eastAsia" w:hAnsi="宋体" w:cs="宋体"/>
          <w:kern w:val="2"/>
          <w:szCs w:val="21"/>
          <w:highlight w:val="none"/>
          <w:lang w:val="en-US" w:eastAsia="zh-CN"/>
        </w:rPr>
        <w:t>UTF：单一码</w:t>
      </w:r>
      <w:r>
        <w:rPr>
          <w:rFonts w:hint="eastAsia" w:hAnsi="宋体" w:cs="宋体"/>
          <w:kern w:val="2"/>
          <w:szCs w:val="21"/>
          <w:highlight w:val="none"/>
          <w:lang w:eastAsia="zh-CN"/>
        </w:rPr>
        <w:t>转换格式（U</w:t>
      </w:r>
      <w:r>
        <w:rPr>
          <w:rFonts w:hint="default" w:hAnsi="宋体" w:cs="宋体"/>
          <w:kern w:val="2"/>
          <w:szCs w:val="21"/>
          <w:highlight w:val="none"/>
          <w:lang w:eastAsia="zh-CN"/>
        </w:rPr>
        <w:t>nicode</w:t>
      </w:r>
      <w:r>
        <w:rPr>
          <w:rFonts w:hint="eastAsia" w:hAnsi="宋体" w:cs="宋体"/>
          <w:kern w:val="2"/>
          <w:szCs w:val="21"/>
          <w:highlight w:val="none"/>
          <w:lang w:val="en-US" w:eastAsia="zh-CN"/>
        </w:rPr>
        <w:t xml:space="preserve"> </w:t>
      </w:r>
      <w:r>
        <w:rPr>
          <w:rFonts w:hint="default" w:hAnsi="宋体" w:cs="宋体"/>
          <w:kern w:val="2"/>
          <w:szCs w:val="21"/>
          <w:highlight w:val="none"/>
          <w:lang w:eastAsia="zh-CN"/>
        </w:rPr>
        <w:t>Transformation</w:t>
      </w:r>
      <w:r>
        <w:rPr>
          <w:rFonts w:hint="eastAsia" w:hAnsi="宋体" w:cs="宋体"/>
          <w:kern w:val="2"/>
          <w:szCs w:val="21"/>
          <w:highlight w:val="none"/>
          <w:lang w:val="en-US" w:eastAsia="zh-CN"/>
        </w:rPr>
        <w:t xml:space="preserve"> </w:t>
      </w:r>
      <w:r>
        <w:rPr>
          <w:rFonts w:hint="default" w:hAnsi="宋体" w:cs="宋体"/>
          <w:kern w:val="2"/>
          <w:szCs w:val="21"/>
          <w:highlight w:val="none"/>
          <w:lang w:eastAsia="zh-CN"/>
        </w:rPr>
        <w:t>Format</w:t>
      </w:r>
      <w:r>
        <w:rPr>
          <w:rFonts w:hint="eastAsia" w:hAnsi="宋体" w:cs="宋体"/>
          <w:kern w:val="2"/>
          <w:szCs w:val="21"/>
          <w:highlight w:val="none"/>
          <w:lang w:eastAsia="zh-CN"/>
        </w:rPr>
        <w:t>）</w:t>
      </w:r>
    </w:p>
    <w:p>
      <w:pPr>
        <w:pStyle w:val="35"/>
        <w:spacing w:before="312" w:after="312" w:line="360" w:lineRule="auto"/>
        <w:rPr>
          <w:rFonts w:hint="eastAsia"/>
          <w:szCs w:val="22"/>
          <w:highlight w:val="none"/>
        </w:rPr>
      </w:pPr>
      <w:bookmarkStart w:id="81" w:name="_Toc13534"/>
      <w:r>
        <w:rPr>
          <w:rFonts w:hint="eastAsia"/>
          <w:szCs w:val="22"/>
          <w:highlight w:val="none"/>
        </w:rPr>
        <w:t>定义目的</w:t>
      </w:r>
      <w:bookmarkEnd w:id="80"/>
      <w:bookmarkEnd w:id="81"/>
    </w:p>
    <w:p>
      <w:pPr>
        <w:spacing w:after="120" w:line="360" w:lineRule="auto"/>
        <w:ind w:firstLine="420" w:firstLineChars="200"/>
        <w:rPr>
          <w:rFonts w:hint="eastAsia" w:ascii="宋体" w:hAnsi="宋体" w:eastAsia="宋体" w:cs="宋体"/>
          <w:highlight w:val="none"/>
        </w:rPr>
      </w:pPr>
      <w:r>
        <w:rPr>
          <w:rFonts w:hint="eastAsia" w:ascii="宋体" w:hAnsi="宋体" w:eastAsia="宋体" w:cs="宋体"/>
          <w:highlight w:val="none"/>
        </w:rPr>
        <w:t>定义</w:t>
      </w:r>
      <w:r>
        <w:rPr>
          <w:rFonts w:hint="eastAsia" w:ascii="宋体" w:hAnsi="宋体" w:cs="宋体"/>
          <w:highlight w:val="none"/>
          <w:lang w:eastAsia="zh-CN"/>
        </w:rPr>
        <w:t>停车场（库）信息管理系统</w:t>
      </w:r>
      <w:r>
        <w:rPr>
          <w:rFonts w:hint="eastAsia" w:ascii="宋体" w:hAnsi="宋体" w:eastAsia="宋体" w:cs="宋体"/>
          <w:highlight w:val="none"/>
        </w:rPr>
        <w:t>数据交互要求，是为实现辽宁ETC发行机构，能够全局监管准入</w:t>
      </w:r>
      <w:r>
        <w:rPr>
          <w:rFonts w:hint="eastAsia" w:ascii="宋体" w:hAnsi="宋体" w:cs="宋体"/>
          <w:highlight w:val="none"/>
          <w:lang w:val="en-US" w:eastAsia="zh-CN"/>
        </w:rPr>
        <w:t>停</w:t>
      </w:r>
      <w:r>
        <w:rPr>
          <w:rFonts w:hint="eastAsia" w:ascii="宋体" w:hAnsi="宋体" w:eastAsia="宋体" w:cs="宋体"/>
          <w:highlight w:val="none"/>
        </w:rPr>
        <w:t>车场</w:t>
      </w:r>
      <w:r>
        <w:rPr>
          <w:rFonts w:hint="eastAsia" w:ascii="宋体" w:hAnsi="宋体" w:cs="宋体"/>
          <w:highlight w:val="none"/>
          <w:lang w:eastAsia="zh-CN"/>
        </w:rPr>
        <w:t>（</w:t>
      </w:r>
      <w:r>
        <w:rPr>
          <w:rFonts w:hint="eastAsia" w:ascii="宋体" w:hAnsi="宋体" w:cs="宋体"/>
          <w:highlight w:val="none"/>
          <w:lang w:val="en-US" w:eastAsia="zh-CN"/>
        </w:rPr>
        <w:t>库</w:t>
      </w:r>
      <w:r>
        <w:rPr>
          <w:rFonts w:hint="eastAsia" w:ascii="宋体" w:hAnsi="宋体" w:cs="宋体"/>
          <w:highlight w:val="none"/>
          <w:lang w:eastAsia="zh-CN"/>
        </w:rPr>
        <w:t>）</w:t>
      </w:r>
      <w:r>
        <w:rPr>
          <w:rFonts w:hint="eastAsia" w:ascii="宋体" w:hAnsi="宋体" w:eastAsia="宋体" w:cs="宋体"/>
          <w:highlight w:val="none"/>
        </w:rPr>
        <w:t>的运行、运营、ETC交易</w:t>
      </w:r>
      <w:r>
        <w:rPr>
          <w:rFonts w:hint="eastAsia" w:ascii="宋体" w:hAnsi="宋体" w:eastAsia="宋体" w:cs="宋体"/>
          <w:highlight w:val="none"/>
          <w:lang w:val="en-US" w:eastAsia="zh-CN"/>
        </w:rPr>
        <w:t>和</w:t>
      </w:r>
      <w:r>
        <w:rPr>
          <w:rFonts w:hint="eastAsia" w:ascii="宋体" w:hAnsi="宋体" w:eastAsia="宋体" w:cs="宋体"/>
          <w:highlight w:val="none"/>
        </w:rPr>
        <w:t>车位资源等信息，及时把控停车场（库）各项经营指标的变化趋势，为停车业务整体服务优化与效果评估提供数据决策依据</w:t>
      </w:r>
      <w:r>
        <w:rPr>
          <w:rFonts w:hint="eastAsia" w:ascii="宋体" w:hAnsi="宋体" w:eastAsia="宋体" w:cs="宋体"/>
          <w:highlight w:val="none"/>
          <w:lang w:eastAsia="zh-CN"/>
        </w:rPr>
        <w:t>，</w:t>
      </w:r>
      <w:r>
        <w:rPr>
          <w:rFonts w:hint="eastAsia" w:ascii="宋体" w:hAnsi="宋体" w:eastAsia="宋体" w:cs="宋体"/>
          <w:highlight w:val="none"/>
        </w:rPr>
        <w:t>同时为面向围绕停车服务的其他业务场景应用拓展，提供数据支撑。</w:t>
      </w:r>
    </w:p>
    <w:p>
      <w:pPr>
        <w:pStyle w:val="35"/>
        <w:spacing w:before="312" w:after="312" w:line="360" w:lineRule="auto"/>
        <w:rPr>
          <w:rFonts w:hint="eastAsia"/>
          <w:szCs w:val="22"/>
          <w:highlight w:val="none"/>
        </w:rPr>
      </w:pPr>
      <w:bookmarkStart w:id="82" w:name="_Toc57712536"/>
      <w:bookmarkStart w:id="83" w:name="_Toc31562"/>
      <w:r>
        <w:rPr>
          <w:rFonts w:hint="eastAsia"/>
          <w:szCs w:val="22"/>
          <w:highlight w:val="none"/>
        </w:rPr>
        <w:t>总体要求</w:t>
      </w:r>
      <w:bookmarkEnd w:id="82"/>
      <w:bookmarkEnd w:id="83"/>
    </w:p>
    <w:p>
      <w:pPr>
        <w:spacing w:after="120" w:line="360" w:lineRule="auto"/>
        <w:ind w:firstLine="420" w:firstLineChars="200"/>
        <w:rPr>
          <w:rFonts w:hint="eastAsia" w:ascii="宋体" w:hAnsi="宋体" w:eastAsia="宋体" w:cs="宋体"/>
          <w:highlight w:val="none"/>
        </w:rPr>
      </w:pPr>
      <w:r>
        <w:rPr>
          <w:rFonts w:hint="eastAsia" w:ascii="宋体" w:hAnsi="宋体" w:eastAsia="宋体" w:cs="宋体"/>
          <w:highlight w:val="none"/>
        </w:rPr>
        <w:t>准入停车场（库）</w:t>
      </w:r>
      <w:r>
        <w:rPr>
          <w:rFonts w:hint="eastAsia" w:ascii="宋体" w:hAnsi="宋体" w:cs="宋体"/>
          <w:highlight w:val="none"/>
          <w:lang w:val="en-US" w:eastAsia="zh-CN"/>
        </w:rPr>
        <w:t>应</w:t>
      </w:r>
      <w:r>
        <w:rPr>
          <w:rFonts w:hint="eastAsia" w:ascii="宋体" w:hAnsi="宋体" w:eastAsia="宋体" w:cs="宋体"/>
          <w:highlight w:val="none"/>
        </w:rPr>
        <w:t>结合辽宁ETC发行机构对准入停车场（库）业务监管及准入停车场（库）实际信息化建设情况，参考本</w:t>
      </w:r>
      <w:r>
        <w:rPr>
          <w:rFonts w:hint="eastAsia" w:ascii="宋体" w:hAnsi="宋体" w:eastAsia="宋体" w:cs="宋体"/>
          <w:highlight w:val="none"/>
          <w:lang w:val="en-US" w:eastAsia="zh-CN"/>
        </w:rPr>
        <w:t>文件</w:t>
      </w:r>
      <w:r>
        <w:rPr>
          <w:rFonts w:hint="eastAsia" w:ascii="宋体" w:hAnsi="宋体" w:eastAsia="宋体" w:cs="宋体"/>
          <w:highlight w:val="none"/>
        </w:rPr>
        <w:t>要求实现部分或全部的数据上报。在准入停车场（库）后续信息化建设完善后，持续补充缺失上报内容。具体上报内容选择与分阶段完善上报阶段</w:t>
      </w:r>
      <w:r>
        <w:rPr>
          <w:rFonts w:hint="eastAsia" w:ascii="宋体" w:hAnsi="宋体" w:cs="宋体"/>
          <w:highlight w:val="none"/>
          <w:lang w:val="en-US" w:eastAsia="zh-CN"/>
        </w:rPr>
        <w:t>的</w:t>
      </w:r>
      <w:r>
        <w:rPr>
          <w:rFonts w:hint="eastAsia" w:ascii="宋体" w:hAnsi="宋体" w:eastAsia="宋体" w:cs="宋体"/>
          <w:highlight w:val="none"/>
        </w:rPr>
        <w:t>划分，由准入停车场（库）业主与辽宁ETC发行机构共同协商而定。</w:t>
      </w:r>
    </w:p>
    <w:p>
      <w:pPr>
        <w:pStyle w:val="35"/>
        <w:spacing w:before="312" w:after="312" w:line="360" w:lineRule="auto"/>
        <w:rPr>
          <w:rFonts w:hint="eastAsia"/>
          <w:szCs w:val="22"/>
          <w:highlight w:val="none"/>
        </w:rPr>
      </w:pPr>
      <w:bookmarkStart w:id="84" w:name="_Toc3721"/>
      <w:bookmarkStart w:id="85" w:name="_Toc57712537"/>
      <w:r>
        <w:rPr>
          <w:rFonts w:hint="eastAsia"/>
          <w:szCs w:val="22"/>
          <w:highlight w:val="none"/>
        </w:rPr>
        <w:t>数据分类</w:t>
      </w:r>
      <w:bookmarkEnd w:id="84"/>
      <w:bookmarkEnd w:id="85"/>
    </w:p>
    <w:p>
      <w:pPr>
        <w:pStyle w:val="33"/>
        <w:keepNext w:val="0"/>
        <w:keepLines w:val="0"/>
        <w:pageBreakBefore w:val="0"/>
        <w:widowControl/>
        <w:numPr>
          <w:ilvl w:val="0"/>
          <w:numId w:val="0"/>
        </w:numPr>
        <w:kinsoku/>
        <w:wordWrap/>
        <w:overflowPunct/>
        <w:topLinePunct w:val="0"/>
        <w:autoSpaceDE w:val="0"/>
        <w:autoSpaceDN w:val="0"/>
        <w:bidi w:val="0"/>
        <w:adjustRightInd/>
        <w:snapToGrid/>
        <w:spacing w:line="360" w:lineRule="auto"/>
        <w:ind w:firstLine="420" w:firstLineChars="200"/>
        <w:textAlignment w:val="auto"/>
        <w:rPr>
          <w:rFonts w:hint="default"/>
          <w:szCs w:val="22"/>
          <w:highlight w:val="none"/>
          <w:lang w:val="en-US" w:eastAsia="zh-CN"/>
        </w:rPr>
      </w:pPr>
      <w:r>
        <w:rPr>
          <w:rFonts w:hint="eastAsia"/>
          <w:szCs w:val="22"/>
          <w:highlight w:val="none"/>
          <w:lang w:val="en-US" w:eastAsia="zh-CN"/>
        </w:rPr>
        <w:t>数据分类如下：</w:t>
      </w:r>
    </w:p>
    <w:p>
      <w:pPr>
        <w:pStyle w:val="33"/>
        <w:keepNext w:val="0"/>
        <w:keepLines w:val="0"/>
        <w:pageBreakBefore w:val="0"/>
        <w:widowControl/>
        <w:numPr>
          <w:ilvl w:val="0"/>
          <w:numId w:val="3"/>
        </w:numPr>
        <w:kinsoku/>
        <w:wordWrap/>
        <w:overflowPunct/>
        <w:topLinePunct w:val="0"/>
        <w:autoSpaceDE w:val="0"/>
        <w:autoSpaceDN w:val="0"/>
        <w:bidi w:val="0"/>
        <w:adjustRightInd/>
        <w:snapToGrid/>
        <w:spacing w:line="360" w:lineRule="auto"/>
        <w:ind w:firstLine="420" w:firstLineChars="200"/>
        <w:textAlignment w:val="auto"/>
        <w:rPr>
          <w:rFonts w:hint="eastAsia"/>
          <w:szCs w:val="22"/>
          <w:highlight w:val="none"/>
          <w:lang w:val="en-US" w:eastAsia="zh-CN"/>
        </w:rPr>
      </w:pPr>
      <w:r>
        <w:rPr>
          <w:rFonts w:hint="eastAsia"/>
          <w:szCs w:val="22"/>
          <w:highlight w:val="none"/>
          <w:lang w:val="en-US" w:eastAsia="zh-CN"/>
        </w:rPr>
        <w:t>停车场（库）静态信息包括人员和基础设施两类。人员信息是指停车场（库）的管理人员信息。基础设施信息包括停车场基本属性信息和配套设备相关信息；</w:t>
      </w:r>
    </w:p>
    <w:p>
      <w:pPr>
        <w:pStyle w:val="33"/>
        <w:keepNext w:val="0"/>
        <w:keepLines w:val="0"/>
        <w:pageBreakBefore w:val="0"/>
        <w:widowControl/>
        <w:numPr>
          <w:ilvl w:val="0"/>
          <w:numId w:val="3"/>
        </w:numPr>
        <w:kinsoku/>
        <w:wordWrap/>
        <w:overflowPunct/>
        <w:topLinePunct w:val="0"/>
        <w:autoSpaceDE w:val="0"/>
        <w:autoSpaceDN w:val="0"/>
        <w:bidi w:val="0"/>
        <w:adjustRightInd/>
        <w:snapToGrid/>
        <w:spacing w:line="360" w:lineRule="auto"/>
        <w:ind w:firstLine="420" w:firstLineChars="200"/>
        <w:textAlignment w:val="auto"/>
        <w:rPr>
          <w:rFonts w:hint="eastAsia"/>
          <w:szCs w:val="22"/>
          <w:highlight w:val="none"/>
          <w:lang w:val="en-US" w:eastAsia="zh-CN"/>
        </w:rPr>
      </w:pPr>
      <w:r>
        <w:rPr>
          <w:rFonts w:hint="eastAsia"/>
          <w:szCs w:val="22"/>
          <w:highlight w:val="none"/>
          <w:lang w:val="en-US" w:eastAsia="zh-CN"/>
        </w:rPr>
        <w:t>停车场（库）动态信息包括基础设施运行信息和运营信息两类。基础设施运行信息包括停车泊位状态信息、配套设备运行信息和异常状态报警信息。运营信息主要指订单信息；</w:t>
      </w:r>
    </w:p>
    <w:p>
      <w:pPr>
        <w:pStyle w:val="33"/>
        <w:keepNext w:val="0"/>
        <w:keepLines w:val="0"/>
        <w:pageBreakBefore w:val="0"/>
        <w:widowControl/>
        <w:numPr>
          <w:ilvl w:val="0"/>
          <w:numId w:val="3"/>
        </w:numPr>
        <w:kinsoku/>
        <w:wordWrap/>
        <w:overflowPunct/>
        <w:topLinePunct w:val="0"/>
        <w:autoSpaceDE w:val="0"/>
        <w:autoSpaceDN w:val="0"/>
        <w:bidi w:val="0"/>
        <w:adjustRightInd/>
        <w:snapToGrid/>
        <w:spacing w:line="360" w:lineRule="auto"/>
        <w:ind w:firstLine="420" w:firstLineChars="200"/>
        <w:textAlignment w:val="auto"/>
        <w:rPr>
          <w:rFonts w:hint="eastAsia"/>
          <w:szCs w:val="22"/>
          <w:highlight w:val="none"/>
          <w:lang w:val="en-US" w:eastAsia="zh-CN"/>
        </w:rPr>
      </w:pPr>
      <w:r>
        <w:rPr>
          <w:rFonts w:hint="eastAsia"/>
          <w:szCs w:val="22"/>
          <w:highlight w:val="none"/>
          <w:lang w:val="en-US" w:eastAsia="zh-CN"/>
        </w:rPr>
        <w:t>停车场（库）ETC交易信息包括：ETC卡支付信息、ETC交易失败信息、停车场（库）历史交易信息、ETC卡黑名单、OBU黑名单、对账文件及退款对账文件。</w:t>
      </w:r>
    </w:p>
    <w:p>
      <w:pPr>
        <w:pStyle w:val="35"/>
        <w:spacing w:before="312" w:after="312" w:line="360" w:lineRule="auto"/>
        <w:rPr>
          <w:rFonts w:hint="eastAsia"/>
          <w:szCs w:val="22"/>
          <w:highlight w:val="none"/>
        </w:rPr>
      </w:pPr>
      <w:bookmarkStart w:id="86" w:name="_Toc3892"/>
      <w:bookmarkStart w:id="87" w:name="_Toc57712538"/>
      <w:r>
        <w:rPr>
          <w:rFonts w:hint="eastAsia"/>
          <w:szCs w:val="22"/>
          <w:highlight w:val="none"/>
        </w:rPr>
        <w:t>接入流程</w:t>
      </w:r>
      <w:bookmarkEnd w:id="86"/>
      <w:bookmarkEnd w:id="87"/>
    </w:p>
    <w:p>
      <w:pPr>
        <w:pStyle w:val="33"/>
        <w:keepNext w:val="0"/>
        <w:keepLines w:val="0"/>
        <w:pageBreakBefore w:val="0"/>
        <w:widowControl/>
        <w:numPr>
          <w:ilvl w:val="0"/>
          <w:numId w:val="0"/>
        </w:numPr>
        <w:kinsoku/>
        <w:wordWrap/>
        <w:overflowPunct/>
        <w:topLinePunct w:val="0"/>
        <w:autoSpaceDE w:val="0"/>
        <w:autoSpaceDN w:val="0"/>
        <w:bidi w:val="0"/>
        <w:adjustRightInd/>
        <w:snapToGrid/>
        <w:spacing w:line="360" w:lineRule="auto"/>
        <w:ind w:firstLine="420" w:firstLineChars="200"/>
        <w:textAlignment w:val="auto"/>
        <w:rPr>
          <w:rFonts w:hint="eastAsia"/>
          <w:szCs w:val="22"/>
          <w:highlight w:val="none"/>
          <w:lang w:val="en-US" w:eastAsia="zh-CN"/>
        </w:rPr>
      </w:pPr>
      <w:r>
        <w:rPr>
          <w:rFonts w:hint="eastAsia"/>
          <w:szCs w:val="22"/>
          <w:highlight w:val="none"/>
          <w:lang w:val="en-US" w:eastAsia="zh-CN"/>
        </w:rPr>
        <w:t>首先，准入辽宁高速ETC智慧停车场（库）集成商或业主，应向辽宁ETC发行机构提出停车场（库）信息接入申请，在申请审批通过后签订数据接入保密协议。</w:t>
      </w:r>
    </w:p>
    <w:p>
      <w:pPr>
        <w:pStyle w:val="33"/>
        <w:keepNext w:val="0"/>
        <w:keepLines w:val="0"/>
        <w:pageBreakBefore w:val="0"/>
        <w:widowControl/>
        <w:numPr>
          <w:ilvl w:val="0"/>
          <w:numId w:val="0"/>
        </w:numPr>
        <w:kinsoku/>
        <w:wordWrap/>
        <w:overflowPunct/>
        <w:topLinePunct w:val="0"/>
        <w:autoSpaceDE w:val="0"/>
        <w:autoSpaceDN w:val="0"/>
        <w:bidi w:val="0"/>
        <w:adjustRightInd/>
        <w:snapToGrid/>
        <w:spacing w:line="360" w:lineRule="auto"/>
        <w:ind w:firstLine="420" w:firstLineChars="200"/>
        <w:textAlignment w:val="auto"/>
        <w:rPr>
          <w:rFonts w:hint="eastAsia"/>
          <w:szCs w:val="22"/>
          <w:highlight w:val="none"/>
          <w:lang w:val="en-US" w:eastAsia="zh-CN"/>
        </w:rPr>
      </w:pPr>
      <w:r>
        <w:rPr>
          <w:rFonts w:hint="eastAsia"/>
          <w:szCs w:val="22"/>
          <w:highlight w:val="none"/>
          <w:lang w:val="en-US" w:eastAsia="zh-CN"/>
        </w:rPr>
        <w:t xml:space="preserve">停车场（库）集成商或业主将获得由辽宁ETC发行机构提供的信息接入测试开发文档、demo及接入证书，集成商或业主可基于上述资料启动与停车场接入服务平台的测试环境对接活动，此过程，停车场接入服务平台负责协助集成商完成自有系统对接问题的技术指导工作。接入内容范围应结合停车场（库）实际情况，与辽宁ETC发行机构协商。 </w:t>
      </w:r>
    </w:p>
    <w:p>
      <w:pPr>
        <w:pStyle w:val="33"/>
        <w:keepNext w:val="0"/>
        <w:keepLines w:val="0"/>
        <w:pageBreakBefore w:val="0"/>
        <w:widowControl/>
        <w:numPr>
          <w:ilvl w:val="0"/>
          <w:numId w:val="0"/>
        </w:numPr>
        <w:kinsoku/>
        <w:wordWrap/>
        <w:overflowPunct/>
        <w:topLinePunct w:val="0"/>
        <w:autoSpaceDE w:val="0"/>
        <w:autoSpaceDN w:val="0"/>
        <w:bidi w:val="0"/>
        <w:adjustRightInd/>
        <w:snapToGrid/>
        <w:spacing w:line="360" w:lineRule="auto"/>
        <w:ind w:firstLine="420" w:firstLineChars="200"/>
        <w:textAlignment w:val="auto"/>
        <w:rPr>
          <w:rFonts w:hint="eastAsia"/>
          <w:szCs w:val="22"/>
          <w:highlight w:val="none"/>
          <w:lang w:val="en-US" w:eastAsia="zh-CN"/>
        </w:rPr>
      </w:pPr>
      <w:r>
        <w:rPr>
          <w:rFonts w:hint="eastAsia"/>
          <w:szCs w:val="22"/>
          <w:highlight w:val="none"/>
          <w:lang w:val="en-US" w:eastAsia="zh-CN"/>
        </w:rPr>
        <w:t>在完成测试对接工作后，由停车场接入服务平台出具对接测试报告，仅当测试报告结果为通过状态，停车场（库）集成商或业主才可以向辽宁高速ETC相关主管部门申请生产环境接入证书。</w:t>
      </w:r>
    </w:p>
    <w:p>
      <w:pPr>
        <w:pStyle w:val="33"/>
        <w:keepNext w:val="0"/>
        <w:keepLines w:val="0"/>
        <w:pageBreakBefore w:val="0"/>
        <w:widowControl/>
        <w:numPr>
          <w:ilvl w:val="0"/>
          <w:numId w:val="0"/>
        </w:numPr>
        <w:kinsoku/>
        <w:wordWrap/>
        <w:overflowPunct/>
        <w:topLinePunct w:val="0"/>
        <w:autoSpaceDE w:val="0"/>
        <w:autoSpaceDN w:val="0"/>
        <w:bidi w:val="0"/>
        <w:adjustRightInd/>
        <w:snapToGrid/>
        <w:spacing w:line="360" w:lineRule="auto"/>
        <w:ind w:firstLine="420" w:firstLineChars="200"/>
        <w:textAlignment w:val="auto"/>
        <w:rPr>
          <w:rFonts w:hint="eastAsia"/>
          <w:szCs w:val="22"/>
          <w:highlight w:val="none"/>
          <w:lang w:val="en-US" w:eastAsia="zh-CN"/>
        </w:rPr>
      </w:pPr>
      <w:r>
        <w:rPr>
          <w:rFonts w:hint="eastAsia"/>
          <w:szCs w:val="22"/>
          <w:highlight w:val="none"/>
          <w:lang w:val="en-US" w:eastAsia="zh-CN"/>
        </w:rPr>
        <w:t>在停车场（库）集成商或业主在获取生产环境证书后，参考停车场接入服务平台给出的生产环境切换方案，在完成必要的测试工作后，完成由测试环境向生产环境的切换。</w:t>
      </w:r>
    </w:p>
    <w:p>
      <w:pPr>
        <w:pStyle w:val="33"/>
        <w:keepNext w:val="0"/>
        <w:keepLines w:val="0"/>
        <w:pageBreakBefore w:val="0"/>
        <w:widowControl/>
        <w:numPr>
          <w:ilvl w:val="0"/>
          <w:numId w:val="0"/>
        </w:numPr>
        <w:kinsoku/>
        <w:wordWrap/>
        <w:overflowPunct/>
        <w:topLinePunct w:val="0"/>
        <w:autoSpaceDE w:val="0"/>
        <w:autoSpaceDN w:val="0"/>
        <w:bidi w:val="0"/>
        <w:adjustRightInd/>
        <w:snapToGrid/>
        <w:spacing w:line="360" w:lineRule="auto"/>
        <w:ind w:firstLine="420" w:firstLineChars="200"/>
        <w:textAlignment w:val="auto"/>
        <w:rPr>
          <w:rFonts w:hint="eastAsia"/>
          <w:szCs w:val="22"/>
          <w:highlight w:val="none"/>
          <w:lang w:val="en-US" w:eastAsia="zh-CN"/>
        </w:rPr>
      </w:pPr>
      <w:r>
        <w:rPr>
          <w:rFonts w:hint="eastAsia"/>
          <w:szCs w:val="22"/>
          <w:highlight w:val="none"/>
          <w:lang w:val="en-US" w:eastAsia="zh-CN"/>
        </w:rPr>
        <w:t>接入关键流程与步骤，如图1所示：</w:t>
      </w:r>
    </w:p>
    <w:p>
      <w:pPr>
        <w:spacing w:after="240" w:afterLines="100" w:line="360" w:lineRule="auto"/>
        <w:ind w:firstLine="482"/>
        <w:jc w:val="center"/>
        <w:rPr>
          <w:highlight w:val="none"/>
        </w:rPr>
      </w:pPr>
      <w:r>
        <w:rPr>
          <w:highlight w:val="none"/>
        </w:rPr>
        <w:drawing>
          <wp:inline distT="0" distB="0" distL="114300" distR="114300">
            <wp:extent cx="4842510" cy="7706360"/>
            <wp:effectExtent l="0" t="0" r="8890" b="2540"/>
            <wp:docPr id="15" name="图片 2" descr="数据交互接入流程"/>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2" descr="数据交互接入流程"/>
                    <pic:cNvPicPr>
                      <a:picLocks noChangeAspect="1"/>
                    </pic:cNvPicPr>
                  </pic:nvPicPr>
                  <pic:blipFill>
                    <a:blip r:embed="rId16"/>
                    <a:srcRect t="2457" b="8035"/>
                    <a:stretch>
                      <a:fillRect/>
                    </a:stretch>
                  </pic:blipFill>
                  <pic:spPr>
                    <a:xfrm>
                      <a:off x="0" y="0"/>
                      <a:ext cx="4842510" cy="7706360"/>
                    </a:xfrm>
                    <a:prstGeom prst="rect">
                      <a:avLst/>
                    </a:prstGeom>
                    <a:noFill/>
                    <a:ln>
                      <a:noFill/>
                    </a:ln>
                  </pic:spPr>
                </pic:pic>
              </a:graphicData>
            </a:graphic>
          </wp:inline>
        </w:drawing>
      </w:r>
    </w:p>
    <w:p>
      <w:pPr>
        <w:spacing w:after="240" w:afterLines="100" w:line="360" w:lineRule="auto"/>
        <w:ind w:firstLine="482"/>
        <w:jc w:val="center"/>
        <w:rPr>
          <w:rFonts w:hint="eastAsia" w:ascii="黑体" w:hAnsi="黑体" w:eastAsia="黑体" w:cs="黑体"/>
          <w:sz w:val="21"/>
          <w:szCs w:val="21"/>
          <w:highlight w:val="none"/>
        </w:rPr>
      </w:pPr>
      <w:r>
        <w:rPr>
          <w:rFonts w:hint="eastAsia" w:ascii="黑体" w:hAnsi="黑体" w:eastAsia="黑体" w:cs="黑体"/>
          <w:sz w:val="21"/>
          <w:szCs w:val="21"/>
          <w:highlight w:val="none"/>
        </w:rPr>
        <w:t>图1</w:t>
      </w:r>
      <w:r>
        <w:rPr>
          <w:rFonts w:hint="eastAsia" w:ascii="黑体" w:hAnsi="黑体" w:eastAsia="黑体" w:cs="黑体"/>
          <w:sz w:val="21"/>
          <w:szCs w:val="21"/>
          <w:highlight w:val="none"/>
          <w:lang w:val="en-US" w:eastAsia="zh-CN"/>
        </w:rPr>
        <w:t>　</w:t>
      </w:r>
      <w:r>
        <w:rPr>
          <w:rFonts w:hint="eastAsia" w:ascii="黑体" w:hAnsi="黑体" w:eastAsia="黑体" w:cs="黑体"/>
          <w:sz w:val="21"/>
          <w:szCs w:val="21"/>
          <w:highlight w:val="none"/>
        </w:rPr>
        <w:t>接入关键流程与步骤</w:t>
      </w:r>
    </w:p>
    <w:p>
      <w:pPr>
        <w:pStyle w:val="35"/>
        <w:spacing w:before="312" w:after="312" w:line="360" w:lineRule="auto"/>
        <w:rPr>
          <w:rFonts w:hint="eastAsia"/>
          <w:szCs w:val="22"/>
          <w:highlight w:val="none"/>
        </w:rPr>
      </w:pPr>
      <w:bookmarkStart w:id="88" w:name="_Toc57712539"/>
      <w:bookmarkStart w:id="89" w:name="_Toc21548"/>
      <w:r>
        <w:rPr>
          <w:rFonts w:hint="eastAsia"/>
          <w:szCs w:val="22"/>
          <w:highlight w:val="none"/>
        </w:rPr>
        <w:t>数据传输</w:t>
      </w:r>
      <w:bookmarkEnd w:id="88"/>
      <w:bookmarkEnd w:id="89"/>
    </w:p>
    <w:p>
      <w:pPr>
        <w:pStyle w:val="33"/>
        <w:keepNext w:val="0"/>
        <w:keepLines w:val="0"/>
        <w:pageBreakBefore w:val="0"/>
        <w:widowControl/>
        <w:numPr>
          <w:ilvl w:val="0"/>
          <w:numId w:val="0"/>
        </w:numPr>
        <w:kinsoku/>
        <w:wordWrap/>
        <w:overflowPunct/>
        <w:topLinePunct w:val="0"/>
        <w:autoSpaceDE w:val="0"/>
        <w:autoSpaceDN w:val="0"/>
        <w:bidi w:val="0"/>
        <w:adjustRightInd/>
        <w:snapToGrid/>
        <w:spacing w:line="360" w:lineRule="auto"/>
        <w:ind w:firstLine="420" w:firstLineChars="200"/>
        <w:textAlignment w:val="auto"/>
        <w:rPr>
          <w:rFonts w:hint="eastAsia"/>
          <w:szCs w:val="22"/>
          <w:highlight w:val="none"/>
          <w:lang w:val="en-US" w:eastAsia="zh-CN"/>
        </w:rPr>
      </w:pPr>
      <w:bookmarkStart w:id="90" w:name="OLE_LINK1"/>
      <w:r>
        <w:rPr>
          <w:rFonts w:hint="eastAsia"/>
          <w:szCs w:val="22"/>
          <w:highlight w:val="none"/>
          <w:lang w:val="en-US" w:eastAsia="zh-CN"/>
        </w:rPr>
        <w:t>停车场（库）信息管理系统</w:t>
      </w:r>
      <w:bookmarkEnd w:id="90"/>
      <w:r>
        <w:rPr>
          <w:rFonts w:hint="eastAsia"/>
          <w:szCs w:val="22"/>
          <w:highlight w:val="none"/>
          <w:lang w:val="en-US" w:eastAsia="zh-CN"/>
        </w:rPr>
        <w:t>与停车场接入服务平台可采用HTTP数据传输方式，停车场（库）信息管理系统在传输数据时，应持有停车场接入服务平台授予的密钥与数据一同传输。</w:t>
      </w:r>
    </w:p>
    <w:p>
      <w:pPr>
        <w:pStyle w:val="33"/>
        <w:keepNext w:val="0"/>
        <w:keepLines w:val="0"/>
        <w:pageBreakBefore w:val="0"/>
        <w:widowControl/>
        <w:numPr>
          <w:ilvl w:val="0"/>
          <w:numId w:val="0"/>
        </w:numPr>
        <w:kinsoku/>
        <w:wordWrap/>
        <w:overflowPunct/>
        <w:topLinePunct w:val="0"/>
        <w:autoSpaceDE w:val="0"/>
        <w:autoSpaceDN w:val="0"/>
        <w:bidi w:val="0"/>
        <w:adjustRightInd/>
        <w:snapToGrid/>
        <w:spacing w:line="360" w:lineRule="auto"/>
        <w:ind w:firstLine="420" w:firstLineChars="200"/>
        <w:textAlignment w:val="auto"/>
        <w:rPr>
          <w:rFonts w:hint="eastAsia"/>
          <w:szCs w:val="22"/>
          <w:highlight w:val="none"/>
          <w:lang w:val="en-US" w:eastAsia="zh-CN"/>
        </w:rPr>
      </w:pPr>
      <w:r>
        <w:rPr>
          <w:rFonts w:hint="eastAsia"/>
          <w:szCs w:val="22"/>
          <w:highlight w:val="none"/>
          <w:lang w:val="en-US" w:eastAsia="zh-CN"/>
        </w:rPr>
        <w:t>停车场接入服务平台，应针对每一笔上传数据给予结果应答，包括成功与异常应答。用于客户端给予应答信息采取后续操作。</w:t>
      </w:r>
    </w:p>
    <w:p>
      <w:pPr>
        <w:pStyle w:val="33"/>
        <w:keepNext w:val="0"/>
        <w:keepLines w:val="0"/>
        <w:pageBreakBefore w:val="0"/>
        <w:widowControl/>
        <w:numPr>
          <w:ilvl w:val="0"/>
          <w:numId w:val="0"/>
        </w:numPr>
        <w:kinsoku/>
        <w:wordWrap/>
        <w:overflowPunct/>
        <w:topLinePunct w:val="0"/>
        <w:autoSpaceDE w:val="0"/>
        <w:autoSpaceDN w:val="0"/>
        <w:bidi w:val="0"/>
        <w:adjustRightInd/>
        <w:snapToGrid/>
        <w:spacing w:line="360" w:lineRule="auto"/>
        <w:ind w:firstLine="420" w:firstLineChars="200"/>
        <w:textAlignment w:val="auto"/>
        <w:rPr>
          <w:rFonts w:hint="eastAsia"/>
          <w:szCs w:val="22"/>
          <w:highlight w:val="none"/>
          <w:lang w:val="en-US" w:eastAsia="zh-CN"/>
        </w:rPr>
      </w:pPr>
      <w:r>
        <w:rPr>
          <w:rFonts w:hint="eastAsia"/>
          <w:szCs w:val="22"/>
          <w:highlight w:val="none"/>
          <w:lang w:val="en-US" w:eastAsia="zh-CN"/>
        </w:rPr>
        <w:t>对于停车场（库）静态信息，仅需在业务数据发生变更时再次上传数据。</w:t>
      </w:r>
    </w:p>
    <w:p>
      <w:pPr>
        <w:pStyle w:val="33"/>
        <w:keepNext w:val="0"/>
        <w:keepLines w:val="0"/>
        <w:pageBreakBefore w:val="0"/>
        <w:widowControl/>
        <w:numPr>
          <w:ilvl w:val="0"/>
          <w:numId w:val="0"/>
        </w:numPr>
        <w:kinsoku/>
        <w:wordWrap/>
        <w:overflowPunct/>
        <w:topLinePunct w:val="0"/>
        <w:autoSpaceDE w:val="0"/>
        <w:autoSpaceDN w:val="0"/>
        <w:bidi w:val="0"/>
        <w:adjustRightInd/>
        <w:snapToGrid/>
        <w:spacing w:line="360" w:lineRule="auto"/>
        <w:ind w:firstLine="420" w:firstLineChars="200"/>
        <w:textAlignment w:val="auto"/>
        <w:rPr>
          <w:rFonts w:hint="eastAsia"/>
          <w:szCs w:val="22"/>
          <w:highlight w:val="none"/>
          <w:lang w:val="en-US" w:eastAsia="zh-CN"/>
        </w:rPr>
      </w:pPr>
      <w:r>
        <w:rPr>
          <w:rFonts w:hint="eastAsia"/>
          <w:szCs w:val="22"/>
          <w:highlight w:val="none"/>
          <w:lang w:val="en-US" w:eastAsia="zh-CN"/>
        </w:rPr>
        <w:t>对于停车场（库）动态信息与ETC交易信息，应按本文件要求在指定的时间范围内上传数据，保障停车场（库）与辽宁高速之间联动业务数据及时同步。</w:t>
      </w:r>
    </w:p>
    <w:p>
      <w:pPr>
        <w:pStyle w:val="35"/>
        <w:spacing w:before="312" w:after="312" w:line="360" w:lineRule="auto"/>
        <w:rPr>
          <w:rFonts w:hint="eastAsia"/>
          <w:szCs w:val="22"/>
          <w:highlight w:val="none"/>
        </w:rPr>
      </w:pPr>
      <w:bookmarkStart w:id="91" w:name="_Toc3530"/>
      <w:bookmarkStart w:id="92" w:name="_Toc57712540"/>
      <w:r>
        <w:rPr>
          <w:rFonts w:hint="eastAsia"/>
          <w:szCs w:val="22"/>
          <w:highlight w:val="none"/>
        </w:rPr>
        <w:t>协议规则</w:t>
      </w:r>
      <w:bookmarkEnd w:id="91"/>
      <w:bookmarkEnd w:id="92"/>
    </w:p>
    <w:p>
      <w:pPr>
        <w:pStyle w:val="36"/>
        <w:spacing w:before="156" w:after="156" w:line="360" w:lineRule="auto"/>
        <w:rPr>
          <w:rFonts w:hint="eastAsia" w:ascii="黑体" w:hAnsi="黑体" w:eastAsia="黑体" w:cs="黑体"/>
          <w:highlight w:val="none"/>
        </w:rPr>
      </w:pPr>
      <w:bookmarkStart w:id="93" w:name="_Toc57712541"/>
      <w:bookmarkStart w:id="94" w:name="_Toc28431"/>
      <w:r>
        <w:rPr>
          <w:rFonts w:hint="eastAsia" w:ascii="黑体" w:hAnsi="黑体" w:eastAsia="黑体" w:cs="黑体"/>
          <w:highlight w:val="none"/>
        </w:rPr>
        <w:t>订单规范</w:t>
      </w:r>
      <w:bookmarkEnd w:id="93"/>
      <w:bookmarkEnd w:id="94"/>
    </w:p>
    <w:p>
      <w:pPr>
        <w:pStyle w:val="33"/>
        <w:keepNext w:val="0"/>
        <w:keepLines w:val="0"/>
        <w:pageBreakBefore w:val="0"/>
        <w:widowControl/>
        <w:numPr>
          <w:ilvl w:val="0"/>
          <w:numId w:val="0"/>
        </w:numPr>
        <w:kinsoku/>
        <w:wordWrap/>
        <w:overflowPunct/>
        <w:topLinePunct w:val="0"/>
        <w:autoSpaceDE w:val="0"/>
        <w:autoSpaceDN w:val="0"/>
        <w:bidi w:val="0"/>
        <w:adjustRightInd/>
        <w:snapToGrid/>
        <w:spacing w:line="360" w:lineRule="auto"/>
        <w:ind w:firstLine="420" w:firstLineChars="200"/>
        <w:textAlignment w:val="auto"/>
        <w:rPr>
          <w:rFonts w:hint="default"/>
          <w:szCs w:val="22"/>
          <w:highlight w:val="none"/>
          <w:lang w:val="en-US" w:eastAsia="zh-CN"/>
        </w:rPr>
      </w:pPr>
      <w:r>
        <w:rPr>
          <w:rFonts w:hint="eastAsia"/>
          <w:szCs w:val="22"/>
          <w:highlight w:val="none"/>
          <w:lang w:val="en-US" w:eastAsia="zh-CN"/>
        </w:rPr>
        <w:t>订单规范应满足以下要求。</w:t>
      </w:r>
    </w:p>
    <w:p>
      <w:pPr>
        <w:pStyle w:val="33"/>
        <w:keepNext w:val="0"/>
        <w:keepLines w:val="0"/>
        <w:pageBreakBefore w:val="0"/>
        <w:widowControl/>
        <w:numPr>
          <w:ilvl w:val="0"/>
          <w:numId w:val="4"/>
        </w:numPr>
        <w:kinsoku/>
        <w:wordWrap/>
        <w:overflowPunct/>
        <w:topLinePunct w:val="0"/>
        <w:autoSpaceDE w:val="0"/>
        <w:autoSpaceDN w:val="0"/>
        <w:bidi w:val="0"/>
        <w:adjustRightInd/>
        <w:snapToGrid/>
        <w:spacing w:line="360" w:lineRule="auto"/>
        <w:ind w:firstLine="420" w:firstLineChars="200"/>
        <w:textAlignment w:val="auto"/>
        <w:rPr>
          <w:rFonts w:hint="eastAsia"/>
          <w:szCs w:val="22"/>
          <w:highlight w:val="none"/>
          <w:lang w:val="en-US" w:eastAsia="zh-CN"/>
        </w:rPr>
      </w:pPr>
      <w:r>
        <w:rPr>
          <w:rFonts w:hint="eastAsia"/>
          <w:szCs w:val="22"/>
          <w:highlight w:val="none"/>
          <w:lang w:val="en-US" w:eastAsia="zh-CN"/>
        </w:rPr>
        <w:t>在停车场（库）信息管理系统中，使用唯一交易订单号标识订单。交易订单号应唯一标识此笔订单，与自然日无关；</w:t>
      </w:r>
    </w:p>
    <w:p>
      <w:pPr>
        <w:pStyle w:val="33"/>
        <w:keepNext w:val="0"/>
        <w:keepLines w:val="0"/>
        <w:pageBreakBefore w:val="0"/>
        <w:widowControl/>
        <w:numPr>
          <w:ilvl w:val="0"/>
          <w:numId w:val="4"/>
        </w:numPr>
        <w:kinsoku/>
        <w:wordWrap/>
        <w:overflowPunct/>
        <w:topLinePunct w:val="0"/>
        <w:autoSpaceDE w:val="0"/>
        <w:autoSpaceDN w:val="0"/>
        <w:bidi w:val="0"/>
        <w:adjustRightInd/>
        <w:snapToGrid/>
        <w:spacing w:line="360" w:lineRule="auto"/>
        <w:ind w:firstLine="420" w:firstLineChars="200"/>
        <w:textAlignment w:val="auto"/>
        <w:rPr>
          <w:rFonts w:hint="eastAsia"/>
          <w:szCs w:val="22"/>
          <w:highlight w:val="none"/>
          <w:lang w:val="en-US" w:eastAsia="zh-CN"/>
        </w:rPr>
      </w:pPr>
      <w:r>
        <w:rPr>
          <w:rFonts w:hint="eastAsia"/>
          <w:szCs w:val="22"/>
          <w:highlight w:val="none"/>
          <w:lang w:val="en-US" w:eastAsia="zh-CN"/>
        </w:rPr>
        <w:t>在停车场接入服务平台中，停车场标识、停车场交易订单号两个要素决定唯一一笔订单。</w:t>
      </w:r>
    </w:p>
    <w:p>
      <w:pPr>
        <w:pStyle w:val="36"/>
        <w:spacing w:before="156" w:after="156" w:line="360" w:lineRule="auto"/>
        <w:rPr>
          <w:rFonts w:hint="eastAsia" w:ascii="黑体" w:hAnsi="黑体" w:eastAsia="黑体" w:cs="黑体"/>
          <w:highlight w:val="none"/>
        </w:rPr>
      </w:pPr>
      <w:bookmarkStart w:id="95" w:name="_Toc57712542"/>
      <w:bookmarkStart w:id="96" w:name="_Toc27096"/>
      <w:r>
        <w:rPr>
          <w:rFonts w:hint="eastAsia" w:ascii="黑体" w:hAnsi="黑体" w:eastAsia="黑体" w:cs="黑体"/>
          <w:highlight w:val="none"/>
        </w:rPr>
        <w:t>日期规范</w:t>
      </w:r>
      <w:bookmarkEnd w:id="95"/>
      <w:bookmarkEnd w:id="96"/>
    </w:p>
    <w:p>
      <w:pPr>
        <w:spacing w:after="120" w:line="360" w:lineRule="auto"/>
        <w:ind w:firstLine="480"/>
        <w:rPr>
          <w:rFonts w:hint="eastAsia" w:ascii="宋体" w:hAnsi="Times New Roman" w:eastAsia="宋体" w:cs="Times New Roman"/>
          <w:kern w:val="0"/>
          <w:sz w:val="21"/>
          <w:szCs w:val="22"/>
          <w:highlight w:val="none"/>
          <w:lang w:val="en-US" w:eastAsia="zh-CN" w:bidi="ar-SA"/>
        </w:rPr>
      </w:pPr>
      <w:r>
        <w:rPr>
          <w:rFonts w:hint="eastAsia" w:ascii="宋体" w:hAnsi="Times New Roman" w:eastAsia="宋体" w:cs="Times New Roman"/>
          <w:kern w:val="0"/>
          <w:sz w:val="21"/>
          <w:szCs w:val="22"/>
          <w:highlight w:val="none"/>
          <w:lang w:val="en-US" w:eastAsia="zh-CN" w:bidi="ar-SA"/>
        </w:rPr>
        <w:t>考虑停车场系统主机时间和平台主机时间会有微小差别</w:t>
      </w:r>
      <w:r>
        <w:rPr>
          <w:rFonts w:hint="eastAsia" w:ascii="宋体" w:cs="Times New Roman"/>
          <w:kern w:val="0"/>
          <w:sz w:val="21"/>
          <w:szCs w:val="22"/>
          <w:highlight w:val="none"/>
          <w:lang w:val="en-US" w:eastAsia="zh-CN" w:bidi="ar-SA"/>
        </w:rPr>
        <w:t>且</w:t>
      </w:r>
      <w:r>
        <w:rPr>
          <w:rFonts w:hint="eastAsia" w:ascii="宋体" w:hAnsi="Times New Roman" w:eastAsia="宋体" w:cs="Times New Roman"/>
          <w:kern w:val="0"/>
          <w:sz w:val="21"/>
          <w:szCs w:val="22"/>
          <w:highlight w:val="none"/>
          <w:lang w:val="en-US" w:eastAsia="zh-CN" w:bidi="ar-SA"/>
        </w:rPr>
        <w:t>地区时区差别，允许停车场订单日期和平台日期前后相差一天，所有停车场的清分数据都以平台的清算日期为准。</w:t>
      </w:r>
    </w:p>
    <w:p>
      <w:pPr>
        <w:pStyle w:val="36"/>
        <w:spacing w:before="156" w:after="156" w:line="360" w:lineRule="auto"/>
        <w:rPr>
          <w:rFonts w:hint="eastAsia" w:ascii="黑体" w:hAnsi="黑体" w:eastAsia="黑体" w:cs="黑体"/>
          <w:highlight w:val="none"/>
        </w:rPr>
      </w:pPr>
      <w:bookmarkStart w:id="97" w:name="_Toc742"/>
      <w:bookmarkStart w:id="98" w:name="_Toc57712543"/>
      <w:r>
        <w:rPr>
          <w:rFonts w:hint="eastAsia" w:ascii="黑体" w:hAnsi="黑体" w:eastAsia="黑体" w:cs="黑体"/>
          <w:highlight w:val="none"/>
        </w:rPr>
        <w:t>重复订单处理规范</w:t>
      </w:r>
      <w:bookmarkEnd w:id="97"/>
      <w:bookmarkEnd w:id="98"/>
    </w:p>
    <w:p>
      <w:pPr>
        <w:pStyle w:val="33"/>
        <w:keepNext w:val="0"/>
        <w:keepLines w:val="0"/>
        <w:pageBreakBefore w:val="0"/>
        <w:widowControl/>
        <w:numPr>
          <w:ilvl w:val="0"/>
          <w:numId w:val="0"/>
        </w:numPr>
        <w:kinsoku/>
        <w:wordWrap/>
        <w:overflowPunct/>
        <w:topLinePunct w:val="0"/>
        <w:autoSpaceDE w:val="0"/>
        <w:autoSpaceDN w:val="0"/>
        <w:bidi w:val="0"/>
        <w:adjustRightInd/>
        <w:snapToGrid/>
        <w:spacing w:line="360" w:lineRule="auto"/>
        <w:ind w:firstLine="420" w:firstLineChars="200"/>
        <w:textAlignment w:val="auto"/>
        <w:rPr>
          <w:rFonts w:hint="eastAsia"/>
          <w:szCs w:val="22"/>
          <w:highlight w:val="none"/>
          <w:lang w:val="en-US" w:eastAsia="zh-CN"/>
        </w:rPr>
      </w:pPr>
      <w:r>
        <w:rPr>
          <w:rFonts w:hint="eastAsia"/>
          <w:szCs w:val="22"/>
          <w:highlight w:val="none"/>
          <w:lang w:val="en-US" w:eastAsia="zh-CN"/>
        </w:rPr>
        <w:t>平台允许停车场系统就相同的业务提交重复的订单（即停车场标识和交易订单号均不变）。</w:t>
      </w:r>
    </w:p>
    <w:p>
      <w:pPr>
        <w:pStyle w:val="33"/>
        <w:keepNext w:val="0"/>
        <w:keepLines w:val="0"/>
        <w:pageBreakBefore w:val="0"/>
        <w:widowControl/>
        <w:numPr>
          <w:ilvl w:val="0"/>
          <w:numId w:val="0"/>
        </w:numPr>
        <w:kinsoku/>
        <w:wordWrap/>
        <w:overflowPunct/>
        <w:topLinePunct w:val="0"/>
        <w:autoSpaceDE w:val="0"/>
        <w:autoSpaceDN w:val="0"/>
        <w:bidi w:val="0"/>
        <w:adjustRightInd/>
        <w:snapToGrid/>
        <w:spacing w:line="360" w:lineRule="auto"/>
        <w:ind w:firstLine="420" w:firstLineChars="200"/>
        <w:textAlignment w:val="auto"/>
        <w:rPr>
          <w:rFonts w:hint="eastAsia" w:ascii="宋体" w:hAnsi="Times New Roman" w:eastAsia="宋体" w:cs="Times New Roman"/>
          <w:kern w:val="0"/>
          <w:sz w:val="21"/>
          <w:szCs w:val="22"/>
          <w:highlight w:val="none"/>
          <w:lang w:val="en-US" w:eastAsia="zh-CN" w:bidi="ar-SA"/>
        </w:rPr>
      </w:pPr>
      <w:r>
        <w:rPr>
          <w:rFonts w:hint="eastAsia"/>
          <w:szCs w:val="22"/>
          <w:highlight w:val="none"/>
          <w:lang w:val="en-US" w:eastAsia="zh-CN"/>
        </w:rPr>
        <w:t>由于网络的不稳定性等原因，商户对于请求超时的请求业务订单可以原订单号再次上传，平台收到订单后发现该订单平台已经处理，则平台直接返回该笔订单的处理结果。若该笔订单未处理，则按照正常流程处理该笔订单。</w:t>
      </w:r>
    </w:p>
    <w:p>
      <w:pPr>
        <w:pStyle w:val="36"/>
        <w:spacing w:before="156" w:after="156" w:line="360" w:lineRule="auto"/>
        <w:rPr>
          <w:rFonts w:hint="eastAsia" w:ascii="黑体" w:hAnsi="黑体" w:eastAsia="黑体" w:cs="黑体"/>
          <w:highlight w:val="none"/>
        </w:rPr>
      </w:pPr>
      <w:bookmarkStart w:id="99" w:name="_Toc11248"/>
      <w:bookmarkStart w:id="100" w:name="_Toc57712544"/>
      <w:r>
        <w:rPr>
          <w:rFonts w:hint="eastAsia" w:ascii="黑体" w:hAnsi="黑体" w:eastAsia="黑体" w:cs="黑体"/>
          <w:highlight w:val="none"/>
        </w:rPr>
        <w:t>MQ交换机和队列建立规则</w:t>
      </w:r>
      <w:bookmarkEnd w:id="99"/>
      <w:bookmarkEnd w:id="100"/>
    </w:p>
    <w:p>
      <w:pPr>
        <w:pStyle w:val="33"/>
        <w:keepNext w:val="0"/>
        <w:keepLines w:val="0"/>
        <w:pageBreakBefore w:val="0"/>
        <w:widowControl/>
        <w:numPr>
          <w:ilvl w:val="0"/>
          <w:numId w:val="0"/>
        </w:numPr>
        <w:kinsoku/>
        <w:wordWrap/>
        <w:overflowPunct/>
        <w:topLinePunct w:val="0"/>
        <w:autoSpaceDE w:val="0"/>
        <w:autoSpaceDN w:val="0"/>
        <w:bidi w:val="0"/>
        <w:adjustRightInd/>
        <w:snapToGrid/>
        <w:spacing w:line="360" w:lineRule="auto"/>
        <w:ind w:firstLine="420" w:firstLineChars="200"/>
        <w:textAlignment w:val="auto"/>
        <w:rPr>
          <w:rFonts w:hint="default"/>
          <w:szCs w:val="22"/>
          <w:highlight w:val="none"/>
          <w:lang w:val="en-US" w:eastAsia="zh-CN"/>
        </w:rPr>
      </w:pPr>
      <w:r>
        <w:rPr>
          <w:rFonts w:hint="eastAsia"/>
          <w:szCs w:val="22"/>
          <w:highlight w:val="none"/>
          <w:lang w:val="en-US" w:eastAsia="zh-CN"/>
        </w:rPr>
        <w:t>MQ交换机和队列建立如下规则：</w:t>
      </w:r>
    </w:p>
    <w:p>
      <w:pPr>
        <w:pStyle w:val="33"/>
        <w:keepNext w:val="0"/>
        <w:keepLines w:val="0"/>
        <w:pageBreakBefore w:val="0"/>
        <w:widowControl/>
        <w:numPr>
          <w:ilvl w:val="0"/>
          <w:numId w:val="5"/>
        </w:numPr>
        <w:kinsoku/>
        <w:wordWrap/>
        <w:overflowPunct/>
        <w:topLinePunct w:val="0"/>
        <w:autoSpaceDE w:val="0"/>
        <w:autoSpaceDN w:val="0"/>
        <w:bidi w:val="0"/>
        <w:adjustRightInd/>
        <w:snapToGrid/>
        <w:spacing w:line="360" w:lineRule="auto"/>
        <w:ind w:firstLine="420" w:firstLineChars="200"/>
        <w:textAlignment w:val="auto"/>
        <w:rPr>
          <w:rFonts w:hint="eastAsia"/>
          <w:szCs w:val="22"/>
          <w:highlight w:val="none"/>
          <w:lang w:val="en-US" w:eastAsia="zh-CN"/>
        </w:rPr>
      </w:pPr>
      <w:r>
        <w:rPr>
          <w:rFonts w:hint="eastAsia"/>
          <w:szCs w:val="22"/>
          <w:highlight w:val="none"/>
          <w:lang w:val="en-US" w:eastAsia="zh-CN"/>
        </w:rPr>
        <w:t>停车场接入服务平台推送给停车场信息MQ队列通道建立：</w:t>
      </w:r>
    </w:p>
    <w:p>
      <w:pPr>
        <w:pStyle w:val="33"/>
        <w:keepNext w:val="0"/>
        <w:keepLines w:val="0"/>
        <w:pageBreakBefore w:val="0"/>
        <w:widowControl/>
        <w:numPr>
          <w:ilvl w:val="0"/>
          <w:numId w:val="6"/>
        </w:numPr>
        <w:kinsoku/>
        <w:wordWrap/>
        <w:overflowPunct/>
        <w:topLinePunct w:val="0"/>
        <w:autoSpaceDE w:val="0"/>
        <w:autoSpaceDN w:val="0"/>
        <w:bidi w:val="0"/>
        <w:adjustRightInd/>
        <w:snapToGrid/>
        <w:spacing w:line="360" w:lineRule="auto"/>
        <w:ind w:left="420" w:leftChars="0" w:firstLine="420" w:firstLineChars="200"/>
        <w:textAlignment w:val="auto"/>
        <w:rPr>
          <w:rFonts w:hint="eastAsia"/>
          <w:szCs w:val="22"/>
          <w:highlight w:val="none"/>
          <w:lang w:val="en-US" w:eastAsia="zh-CN"/>
        </w:rPr>
      </w:pPr>
      <w:r>
        <w:rPr>
          <w:rFonts w:hint="eastAsia"/>
          <w:szCs w:val="22"/>
          <w:highlight w:val="none"/>
          <w:lang w:val="en-US" w:eastAsia="zh-CN"/>
        </w:rPr>
        <w:t>为每个停车场建立请求队列的生产者消息交换器；</w:t>
      </w:r>
    </w:p>
    <w:p>
      <w:pPr>
        <w:pStyle w:val="33"/>
        <w:keepNext w:val="0"/>
        <w:keepLines w:val="0"/>
        <w:pageBreakBefore w:val="0"/>
        <w:widowControl/>
        <w:numPr>
          <w:ilvl w:val="0"/>
          <w:numId w:val="6"/>
        </w:numPr>
        <w:kinsoku/>
        <w:wordWrap/>
        <w:overflowPunct/>
        <w:topLinePunct w:val="0"/>
        <w:autoSpaceDE w:val="0"/>
        <w:autoSpaceDN w:val="0"/>
        <w:bidi w:val="0"/>
        <w:adjustRightInd/>
        <w:snapToGrid/>
        <w:spacing w:line="360" w:lineRule="auto"/>
        <w:ind w:left="420" w:leftChars="0" w:firstLine="420" w:firstLineChars="200"/>
        <w:textAlignment w:val="auto"/>
        <w:rPr>
          <w:rFonts w:hint="eastAsia"/>
          <w:szCs w:val="22"/>
          <w:highlight w:val="none"/>
          <w:lang w:val="en-US" w:eastAsia="zh-CN"/>
        </w:rPr>
      </w:pPr>
      <w:r>
        <w:rPr>
          <w:rFonts w:hint="eastAsia"/>
          <w:szCs w:val="22"/>
          <w:highlight w:val="none"/>
          <w:lang w:val="en-US" w:eastAsia="zh-CN"/>
        </w:rPr>
        <w:t>交换器命名规则：停车场商户号_exchange_req；</w:t>
      </w:r>
    </w:p>
    <w:p>
      <w:pPr>
        <w:pStyle w:val="33"/>
        <w:keepNext w:val="0"/>
        <w:keepLines w:val="0"/>
        <w:pageBreakBefore w:val="0"/>
        <w:widowControl/>
        <w:numPr>
          <w:ilvl w:val="0"/>
          <w:numId w:val="6"/>
        </w:numPr>
        <w:kinsoku/>
        <w:wordWrap/>
        <w:overflowPunct/>
        <w:topLinePunct w:val="0"/>
        <w:autoSpaceDE w:val="0"/>
        <w:autoSpaceDN w:val="0"/>
        <w:bidi w:val="0"/>
        <w:adjustRightInd/>
        <w:snapToGrid/>
        <w:spacing w:line="360" w:lineRule="auto"/>
        <w:ind w:left="420" w:leftChars="0" w:firstLine="420" w:firstLineChars="200"/>
        <w:textAlignment w:val="auto"/>
        <w:rPr>
          <w:rFonts w:hint="eastAsia"/>
          <w:szCs w:val="22"/>
          <w:highlight w:val="none"/>
          <w:lang w:val="en-US" w:eastAsia="zh-CN"/>
        </w:rPr>
      </w:pPr>
      <w:r>
        <w:rPr>
          <w:rFonts w:hint="eastAsia"/>
          <w:szCs w:val="22"/>
          <w:highlight w:val="none"/>
          <w:lang w:val="en-US" w:eastAsia="zh-CN"/>
        </w:rPr>
        <w:t>为每个停车场建立请求队列的消费者接收队列；</w:t>
      </w:r>
    </w:p>
    <w:p>
      <w:pPr>
        <w:pStyle w:val="33"/>
        <w:keepNext w:val="0"/>
        <w:keepLines w:val="0"/>
        <w:pageBreakBefore w:val="0"/>
        <w:widowControl/>
        <w:numPr>
          <w:ilvl w:val="0"/>
          <w:numId w:val="6"/>
        </w:numPr>
        <w:kinsoku/>
        <w:wordWrap/>
        <w:overflowPunct/>
        <w:topLinePunct w:val="0"/>
        <w:autoSpaceDE w:val="0"/>
        <w:autoSpaceDN w:val="0"/>
        <w:bidi w:val="0"/>
        <w:adjustRightInd/>
        <w:snapToGrid/>
        <w:spacing w:line="360" w:lineRule="auto"/>
        <w:ind w:left="420" w:leftChars="0" w:firstLine="420" w:firstLineChars="200"/>
        <w:textAlignment w:val="auto"/>
        <w:rPr>
          <w:rFonts w:hint="eastAsia"/>
          <w:szCs w:val="22"/>
          <w:highlight w:val="none"/>
          <w:lang w:val="en-US" w:eastAsia="zh-CN"/>
        </w:rPr>
      </w:pPr>
      <w:r>
        <w:rPr>
          <w:rFonts w:hint="eastAsia"/>
          <w:szCs w:val="22"/>
          <w:highlight w:val="none"/>
          <w:lang w:val="en-US" w:eastAsia="zh-CN"/>
        </w:rPr>
        <w:t>队列命名规则：停车场商户号_queue_req。</w:t>
      </w:r>
    </w:p>
    <w:p>
      <w:pPr>
        <w:pStyle w:val="33"/>
        <w:keepNext w:val="0"/>
        <w:keepLines w:val="0"/>
        <w:pageBreakBefore w:val="0"/>
        <w:widowControl/>
        <w:numPr>
          <w:ilvl w:val="0"/>
          <w:numId w:val="5"/>
        </w:numPr>
        <w:kinsoku/>
        <w:wordWrap/>
        <w:overflowPunct/>
        <w:topLinePunct w:val="0"/>
        <w:autoSpaceDE w:val="0"/>
        <w:autoSpaceDN w:val="0"/>
        <w:bidi w:val="0"/>
        <w:adjustRightInd/>
        <w:snapToGrid/>
        <w:spacing w:line="360" w:lineRule="auto"/>
        <w:ind w:firstLine="420" w:firstLineChars="200"/>
        <w:textAlignment w:val="auto"/>
        <w:rPr>
          <w:rFonts w:hint="eastAsia" w:ascii="宋体" w:hAnsi="Times New Roman" w:eastAsia="宋体" w:cs="Times New Roman"/>
          <w:kern w:val="0"/>
          <w:sz w:val="21"/>
          <w:szCs w:val="22"/>
          <w:highlight w:val="none"/>
          <w:lang w:val="en-US" w:eastAsia="zh-CN" w:bidi="ar-SA"/>
        </w:rPr>
      </w:pPr>
      <w:r>
        <w:rPr>
          <w:rFonts w:hint="eastAsia" w:ascii="宋体" w:hAnsi="Times New Roman" w:eastAsia="宋体" w:cs="Times New Roman"/>
          <w:kern w:val="0"/>
          <w:sz w:val="21"/>
          <w:szCs w:val="22"/>
          <w:highlight w:val="none"/>
          <w:lang w:val="en-US" w:eastAsia="zh-CN" w:bidi="ar-SA"/>
        </w:rPr>
        <w:t>停车场返回停车场接入服务平台处理结果消息MQ队列通道建立</w:t>
      </w:r>
      <w:r>
        <w:rPr>
          <w:rFonts w:hint="eastAsia" w:cs="Times New Roman"/>
          <w:kern w:val="0"/>
          <w:sz w:val="21"/>
          <w:szCs w:val="22"/>
          <w:highlight w:val="none"/>
          <w:lang w:val="en-US" w:eastAsia="zh-CN" w:bidi="ar-SA"/>
        </w:rPr>
        <w:t>：</w:t>
      </w:r>
    </w:p>
    <w:p>
      <w:pPr>
        <w:pStyle w:val="33"/>
        <w:keepNext w:val="0"/>
        <w:keepLines w:val="0"/>
        <w:pageBreakBefore w:val="0"/>
        <w:widowControl/>
        <w:numPr>
          <w:ilvl w:val="0"/>
          <w:numId w:val="7"/>
        </w:numPr>
        <w:kinsoku/>
        <w:wordWrap/>
        <w:overflowPunct/>
        <w:topLinePunct w:val="0"/>
        <w:autoSpaceDE w:val="0"/>
        <w:autoSpaceDN w:val="0"/>
        <w:bidi w:val="0"/>
        <w:adjustRightInd/>
        <w:snapToGrid/>
        <w:spacing w:line="360" w:lineRule="auto"/>
        <w:ind w:left="420" w:leftChars="0" w:firstLine="420" w:firstLineChars="200"/>
        <w:textAlignment w:val="auto"/>
        <w:rPr>
          <w:rFonts w:hint="eastAsia"/>
          <w:szCs w:val="22"/>
          <w:highlight w:val="none"/>
          <w:lang w:val="en-US" w:eastAsia="zh-CN"/>
        </w:rPr>
      </w:pPr>
      <w:r>
        <w:rPr>
          <w:rFonts w:hint="eastAsia"/>
          <w:szCs w:val="22"/>
          <w:highlight w:val="none"/>
          <w:lang w:val="en-US" w:eastAsia="zh-CN"/>
        </w:rPr>
        <w:t>云中心建立统一的响应消息交换器；</w:t>
      </w:r>
    </w:p>
    <w:p>
      <w:pPr>
        <w:pStyle w:val="33"/>
        <w:keepNext w:val="0"/>
        <w:keepLines w:val="0"/>
        <w:pageBreakBefore w:val="0"/>
        <w:widowControl/>
        <w:numPr>
          <w:ilvl w:val="0"/>
          <w:numId w:val="7"/>
        </w:numPr>
        <w:kinsoku/>
        <w:wordWrap/>
        <w:overflowPunct/>
        <w:topLinePunct w:val="0"/>
        <w:autoSpaceDE w:val="0"/>
        <w:autoSpaceDN w:val="0"/>
        <w:bidi w:val="0"/>
        <w:adjustRightInd/>
        <w:snapToGrid/>
        <w:spacing w:line="360" w:lineRule="auto"/>
        <w:ind w:left="420" w:leftChars="0" w:firstLine="420" w:firstLineChars="200"/>
        <w:textAlignment w:val="auto"/>
        <w:rPr>
          <w:rFonts w:hint="eastAsia"/>
          <w:szCs w:val="22"/>
          <w:highlight w:val="none"/>
          <w:lang w:val="en-US" w:eastAsia="zh-CN"/>
        </w:rPr>
      </w:pPr>
      <w:r>
        <w:rPr>
          <w:rFonts w:hint="eastAsia"/>
          <w:szCs w:val="22"/>
          <w:highlight w:val="none"/>
          <w:lang w:val="en-US" w:eastAsia="zh-CN"/>
        </w:rPr>
        <w:t>交换器命名规则：停车场接入服务平台编号_exchange_rsp；</w:t>
      </w:r>
    </w:p>
    <w:p>
      <w:pPr>
        <w:pStyle w:val="33"/>
        <w:keepNext w:val="0"/>
        <w:keepLines w:val="0"/>
        <w:pageBreakBefore w:val="0"/>
        <w:widowControl/>
        <w:numPr>
          <w:ilvl w:val="0"/>
          <w:numId w:val="7"/>
        </w:numPr>
        <w:kinsoku/>
        <w:wordWrap/>
        <w:overflowPunct/>
        <w:topLinePunct w:val="0"/>
        <w:autoSpaceDE w:val="0"/>
        <w:autoSpaceDN w:val="0"/>
        <w:bidi w:val="0"/>
        <w:adjustRightInd/>
        <w:snapToGrid/>
        <w:spacing w:line="360" w:lineRule="auto"/>
        <w:ind w:left="420" w:leftChars="0" w:firstLine="420" w:firstLineChars="200"/>
        <w:textAlignment w:val="auto"/>
        <w:rPr>
          <w:rFonts w:hint="eastAsia"/>
          <w:szCs w:val="22"/>
          <w:highlight w:val="none"/>
          <w:lang w:val="en-US" w:eastAsia="zh-CN"/>
        </w:rPr>
      </w:pPr>
      <w:r>
        <w:rPr>
          <w:rFonts w:hint="eastAsia"/>
          <w:szCs w:val="22"/>
          <w:highlight w:val="none"/>
          <w:lang w:val="en-US" w:eastAsia="zh-CN"/>
        </w:rPr>
        <w:t>云中心建立统一的响应消息接收队列；</w:t>
      </w:r>
    </w:p>
    <w:p>
      <w:pPr>
        <w:pStyle w:val="33"/>
        <w:keepNext w:val="0"/>
        <w:keepLines w:val="0"/>
        <w:pageBreakBefore w:val="0"/>
        <w:widowControl/>
        <w:numPr>
          <w:ilvl w:val="0"/>
          <w:numId w:val="7"/>
        </w:numPr>
        <w:kinsoku/>
        <w:wordWrap/>
        <w:overflowPunct/>
        <w:topLinePunct w:val="0"/>
        <w:autoSpaceDE w:val="0"/>
        <w:autoSpaceDN w:val="0"/>
        <w:bidi w:val="0"/>
        <w:adjustRightInd/>
        <w:snapToGrid/>
        <w:spacing w:line="360" w:lineRule="auto"/>
        <w:ind w:left="420" w:leftChars="0" w:firstLine="420" w:firstLineChars="200"/>
        <w:textAlignment w:val="auto"/>
        <w:rPr>
          <w:rFonts w:hint="eastAsia"/>
          <w:szCs w:val="22"/>
          <w:highlight w:val="none"/>
          <w:lang w:val="en-US" w:eastAsia="zh-CN"/>
        </w:rPr>
      </w:pPr>
      <w:r>
        <w:rPr>
          <w:rFonts w:hint="eastAsia"/>
          <w:szCs w:val="22"/>
          <w:highlight w:val="none"/>
          <w:lang w:val="en-US" w:eastAsia="zh-CN"/>
        </w:rPr>
        <w:t>队列命名规则：停车场接入服务平台编号_queue_rsp；</w:t>
      </w:r>
    </w:p>
    <w:p>
      <w:pPr>
        <w:pStyle w:val="33"/>
        <w:keepNext w:val="0"/>
        <w:keepLines w:val="0"/>
        <w:pageBreakBefore w:val="0"/>
        <w:widowControl/>
        <w:numPr>
          <w:ilvl w:val="0"/>
          <w:numId w:val="7"/>
        </w:numPr>
        <w:kinsoku/>
        <w:wordWrap/>
        <w:overflowPunct/>
        <w:topLinePunct w:val="0"/>
        <w:autoSpaceDE w:val="0"/>
        <w:autoSpaceDN w:val="0"/>
        <w:bidi w:val="0"/>
        <w:adjustRightInd/>
        <w:snapToGrid/>
        <w:spacing w:line="360" w:lineRule="auto"/>
        <w:ind w:left="420" w:leftChars="0" w:firstLine="420" w:firstLineChars="200"/>
        <w:textAlignment w:val="auto"/>
        <w:rPr>
          <w:rFonts w:hint="eastAsia"/>
          <w:szCs w:val="22"/>
          <w:highlight w:val="none"/>
          <w:lang w:val="en-US" w:eastAsia="zh-CN"/>
        </w:rPr>
      </w:pPr>
      <w:r>
        <w:rPr>
          <w:rFonts w:hint="eastAsia"/>
          <w:szCs w:val="22"/>
          <w:highlight w:val="none"/>
          <w:lang w:val="en-US" w:eastAsia="zh-CN"/>
        </w:rPr>
        <w:t>响应消息交换机和队列由停车场接入服务平台统一建立一组。</w:t>
      </w:r>
    </w:p>
    <w:p>
      <w:pPr>
        <w:pStyle w:val="36"/>
        <w:spacing w:before="156" w:after="156" w:line="360" w:lineRule="auto"/>
        <w:rPr>
          <w:rFonts w:hint="eastAsia" w:ascii="黑体" w:hAnsi="黑体" w:eastAsia="黑体" w:cs="黑体"/>
          <w:highlight w:val="none"/>
        </w:rPr>
      </w:pPr>
      <w:bookmarkStart w:id="101" w:name="_Toc25317"/>
      <w:bookmarkStart w:id="102" w:name="_Toc57712545"/>
      <w:r>
        <w:rPr>
          <w:rFonts w:hint="eastAsia" w:hAnsi="黑体" w:cs="黑体"/>
          <w:highlight w:val="none"/>
          <w:lang w:eastAsia="zh-CN"/>
        </w:rPr>
        <w:t>HTTPS</w:t>
      </w:r>
      <w:r>
        <w:rPr>
          <w:rFonts w:hint="eastAsia" w:ascii="黑体" w:hAnsi="黑体" w:eastAsia="黑体" w:cs="黑体"/>
          <w:highlight w:val="none"/>
        </w:rPr>
        <w:t xml:space="preserve"> </w:t>
      </w:r>
      <w:r>
        <w:rPr>
          <w:rFonts w:hint="eastAsia" w:hAnsi="黑体" w:cs="黑体"/>
          <w:highlight w:val="none"/>
          <w:lang w:eastAsia="zh-CN"/>
        </w:rPr>
        <w:t>POST</w:t>
      </w:r>
      <w:r>
        <w:rPr>
          <w:rFonts w:hint="eastAsia" w:ascii="黑体" w:hAnsi="黑体" w:eastAsia="黑体" w:cs="黑体"/>
          <w:highlight w:val="none"/>
        </w:rPr>
        <w:t>请求</w:t>
      </w:r>
      <w:bookmarkEnd w:id="101"/>
      <w:bookmarkEnd w:id="102"/>
    </w:p>
    <w:p>
      <w:pPr>
        <w:pStyle w:val="33"/>
        <w:keepNext w:val="0"/>
        <w:keepLines w:val="0"/>
        <w:pageBreakBefore w:val="0"/>
        <w:widowControl/>
        <w:numPr>
          <w:ilvl w:val="0"/>
          <w:numId w:val="0"/>
        </w:numPr>
        <w:kinsoku/>
        <w:wordWrap/>
        <w:overflowPunct/>
        <w:topLinePunct w:val="0"/>
        <w:autoSpaceDE w:val="0"/>
        <w:autoSpaceDN w:val="0"/>
        <w:bidi w:val="0"/>
        <w:adjustRightInd/>
        <w:snapToGrid/>
        <w:spacing w:line="360" w:lineRule="auto"/>
        <w:ind w:firstLine="420" w:firstLineChars="200"/>
        <w:textAlignment w:val="auto"/>
        <w:rPr>
          <w:rFonts w:hint="default"/>
          <w:szCs w:val="22"/>
          <w:highlight w:val="none"/>
          <w:lang w:val="en-US" w:eastAsia="zh-CN"/>
        </w:rPr>
      </w:pPr>
      <w:r>
        <w:rPr>
          <w:rFonts w:hint="eastAsia"/>
          <w:szCs w:val="22"/>
          <w:highlight w:val="none"/>
          <w:lang w:val="en-US" w:eastAsia="zh-CN"/>
        </w:rPr>
        <w:t>HTTPS POST请求应满足如下要求：</w:t>
      </w:r>
    </w:p>
    <w:p>
      <w:pPr>
        <w:pStyle w:val="33"/>
        <w:keepNext w:val="0"/>
        <w:keepLines w:val="0"/>
        <w:pageBreakBefore w:val="0"/>
        <w:widowControl/>
        <w:numPr>
          <w:ilvl w:val="0"/>
          <w:numId w:val="8"/>
        </w:numPr>
        <w:kinsoku/>
        <w:wordWrap/>
        <w:overflowPunct/>
        <w:topLinePunct w:val="0"/>
        <w:autoSpaceDE w:val="0"/>
        <w:autoSpaceDN w:val="0"/>
        <w:bidi w:val="0"/>
        <w:adjustRightInd/>
        <w:snapToGrid/>
        <w:spacing w:line="360" w:lineRule="auto"/>
        <w:ind w:firstLine="420" w:firstLineChars="200"/>
        <w:textAlignment w:val="auto"/>
        <w:rPr>
          <w:rFonts w:hint="eastAsia"/>
          <w:szCs w:val="22"/>
          <w:highlight w:val="none"/>
          <w:lang w:val="en-US" w:eastAsia="zh-CN"/>
        </w:rPr>
      </w:pPr>
      <w:r>
        <w:rPr>
          <w:rFonts w:hint="eastAsia"/>
          <w:szCs w:val="22"/>
          <w:highlight w:val="none"/>
          <w:lang w:val="en-US" w:eastAsia="zh-CN"/>
        </w:rPr>
        <w:t>停车场（库）信息管理系统通过HTTPS POST方式请求停车场接入服务平台，接受请求并处理完成后，同步返回响应给停车场（库）信息</w:t>
      </w:r>
      <w:r>
        <w:rPr>
          <w:rFonts w:hint="eastAsia"/>
          <w:szCs w:val="22"/>
          <w:highlight w:val="none"/>
          <w:lang w:val="en-US" w:eastAsia="zh-CN"/>
        </w:rPr>
        <w:tab/>
      </w:r>
      <w:r>
        <w:rPr>
          <w:rFonts w:hint="eastAsia"/>
          <w:szCs w:val="22"/>
          <w:highlight w:val="none"/>
          <w:lang w:val="en-US" w:eastAsia="zh-CN"/>
        </w:rPr>
        <w:t>管理系统（报文编码格式：GBK；报文格式：form表单）；</w:t>
      </w:r>
    </w:p>
    <w:p>
      <w:pPr>
        <w:pStyle w:val="33"/>
        <w:keepNext w:val="0"/>
        <w:keepLines w:val="0"/>
        <w:pageBreakBefore w:val="0"/>
        <w:widowControl/>
        <w:numPr>
          <w:ilvl w:val="0"/>
          <w:numId w:val="8"/>
        </w:numPr>
        <w:kinsoku/>
        <w:wordWrap/>
        <w:overflowPunct/>
        <w:topLinePunct w:val="0"/>
        <w:autoSpaceDE w:val="0"/>
        <w:autoSpaceDN w:val="0"/>
        <w:bidi w:val="0"/>
        <w:adjustRightInd/>
        <w:snapToGrid/>
        <w:spacing w:line="360" w:lineRule="auto"/>
        <w:ind w:firstLine="420" w:firstLineChars="200"/>
        <w:textAlignment w:val="auto"/>
        <w:rPr>
          <w:rFonts w:hint="eastAsia"/>
          <w:szCs w:val="22"/>
          <w:highlight w:val="none"/>
          <w:lang w:val="en-US" w:eastAsia="zh-CN"/>
        </w:rPr>
      </w:pPr>
      <w:r>
        <w:rPr>
          <w:rFonts w:hint="eastAsia"/>
          <w:szCs w:val="22"/>
          <w:highlight w:val="none"/>
          <w:lang w:val="en-US" w:eastAsia="zh-CN"/>
        </w:rPr>
        <w:t>传输格式要求：JSON，编码格式要求：UTF-8；</w:t>
      </w:r>
    </w:p>
    <w:p>
      <w:pPr>
        <w:pStyle w:val="33"/>
        <w:keepNext w:val="0"/>
        <w:keepLines w:val="0"/>
        <w:pageBreakBefore w:val="0"/>
        <w:widowControl/>
        <w:numPr>
          <w:ilvl w:val="0"/>
          <w:numId w:val="8"/>
        </w:numPr>
        <w:kinsoku/>
        <w:wordWrap/>
        <w:overflowPunct/>
        <w:topLinePunct w:val="0"/>
        <w:autoSpaceDE w:val="0"/>
        <w:autoSpaceDN w:val="0"/>
        <w:bidi w:val="0"/>
        <w:adjustRightInd/>
        <w:snapToGrid/>
        <w:spacing w:line="360" w:lineRule="auto"/>
        <w:ind w:firstLine="420" w:firstLineChars="200"/>
        <w:textAlignment w:val="auto"/>
        <w:rPr>
          <w:rFonts w:hint="eastAsia"/>
          <w:szCs w:val="22"/>
          <w:highlight w:val="none"/>
          <w:lang w:val="en-US" w:eastAsia="zh-CN"/>
        </w:rPr>
      </w:pPr>
      <w:r>
        <w:rPr>
          <w:rFonts w:hint="eastAsia"/>
          <w:szCs w:val="22"/>
          <w:highlight w:val="none"/>
          <w:lang w:val="en-US" w:eastAsia="zh-CN"/>
        </w:rPr>
        <w:t>业务段名称规范要求：小驼峰形式（如：deviceId）；</w:t>
      </w:r>
    </w:p>
    <w:p>
      <w:pPr>
        <w:pStyle w:val="33"/>
        <w:keepNext w:val="0"/>
        <w:keepLines w:val="0"/>
        <w:pageBreakBefore w:val="0"/>
        <w:widowControl/>
        <w:numPr>
          <w:ilvl w:val="0"/>
          <w:numId w:val="8"/>
        </w:numPr>
        <w:kinsoku/>
        <w:wordWrap/>
        <w:overflowPunct/>
        <w:topLinePunct w:val="0"/>
        <w:autoSpaceDE w:val="0"/>
        <w:autoSpaceDN w:val="0"/>
        <w:bidi w:val="0"/>
        <w:adjustRightInd/>
        <w:snapToGrid/>
        <w:spacing w:line="360" w:lineRule="auto"/>
        <w:ind w:firstLine="420" w:firstLineChars="200"/>
        <w:textAlignment w:val="auto"/>
        <w:rPr>
          <w:rFonts w:hint="eastAsia"/>
          <w:szCs w:val="22"/>
          <w:highlight w:val="none"/>
          <w:lang w:val="en-US" w:eastAsia="zh-CN"/>
        </w:rPr>
      </w:pPr>
      <w:r>
        <w:rPr>
          <w:rFonts w:hint="eastAsia"/>
          <w:szCs w:val="22"/>
          <w:highlight w:val="none"/>
          <w:lang w:val="en-US" w:eastAsia="zh-CN"/>
        </w:rPr>
        <w:t>消息结构由消息头和消息体构成，消息头部主要为认证、签名及版本等用于标明发送消息者身份与安全相关的信息，消息体为对应的业务数据。</w:t>
      </w:r>
    </w:p>
    <w:p>
      <w:pPr>
        <w:pStyle w:val="35"/>
        <w:spacing w:before="312" w:after="312" w:line="360" w:lineRule="auto"/>
        <w:rPr>
          <w:rFonts w:hint="eastAsia"/>
          <w:szCs w:val="22"/>
          <w:highlight w:val="none"/>
        </w:rPr>
      </w:pPr>
      <w:bookmarkStart w:id="103" w:name="_Toc15291"/>
      <w:bookmarkStart w:id="104" w:name="_Toc57712546"/>
      <w:r>
        <w:rPr>
          <w:rFonts w:hint="eastAsia"/>
          <w:szCs w:val="22"/>
          <w:highlight w:val="none"/>
        </w:rPr>
        <w:t>数据安全</w:t>
      </w:r>
      <w:bookmarkEnd w:id="103"/>
      <w:bookmarkEnd w:id="104"/>
    </w:p>
    <w:p>
      <w:pPr>
        <w:pStyle w:val="36"/>
        <w:spacing w:before="156" w:after="156" w:line="360" w:lineRule="auto"/>
        <w:rPr>
          <w:rFonts w:hint="eastAsia" w:ascii="黑体" w:hAnsi="黑体" w:eastAsia="黑体" w:cs="黑体"/>
          <w:highlight w:val="none"/>
        </w:rPr>
      </w:pPr>
      <w:bookmarkStart w:id="105" w:name="_Toc57712547"/>
      <w:bookmarkStart w:id="106" w:name="_Toc15438"/>
      <w:r>
        <w:rPr>
          <w:rFonts w:hint="eastAsia" w:ascii="黑体" w:hAnsi="黑体" w:eastAsia="黑体" w:cs="黑体"/>
          <w:highlight w:val="none"/>
        </w:rPr>
        <w:t>签名机制</w:t>
      </w:r>
      <w:bookmarkEnd w:id="105"/>
      <w:bookmarkEnd w:id="106"/>
    </w:p>
    <w:p>
      <w:pPr>
        <w:pStyle w:val="33"/>
        <w:keepNext w:val="0"/>
        <w:keepLines w:val="0"/>
        <w:pageBreakBefore w:val="0"/>
        <w:widowControl/>
        <w:numPr>
          <w:ilvl w:val="0"/>
          <w:numId w:val="0"/>
        </w:numPr>
        <w:kinsoku/>
        <w:wordWrap/>
        <w:overflowPunct/>
        <w:topLinePunct w:val="0"/>
        <w:autoSpaceDE w:val="0"/>
        <w:autoSpaceDN w:val="0"/>
        <w:bidi w:val="0"/>
        <w:adjustRightInd/>
        <w:snapToGrid/>
        <w:spacing w:line="360" w:lineRule="auto"/>
        <w:ind w:firstLine="420" w:firstLineChars="200"/>
        <w:textAlignment w:val="auto"/>
        <w:rPr>
          <w:rFonts w:hint="eastAsia"/>
          <w:szCs w:val="22"/>
          <w:highlight w:val="none"/>
          <w:lang w:val="en-US" w:eastAsia="zh-CN"/>
        </w:rPr>
      </w:pPr>
      <w:r>
        <w:rPr>
          <w:rFonts w:hint="eastAsia"/>
          <w:szCs w:val="22"/>
          <w:highlight w:val="none"/>
          <w:lang w:val="en-US" w:eastAsia="zh-CN"/>
        </w:rPr>
        <w:t>为保证数据传输过程中的数据真实性，完整性和不可抵赖性，停车场接入服务平台需要对数据进行数字签名，在接收签名数据之后进行签名校验。</w:t>
      </w:r>
    </w:p>
    <w:p>
      <w:pPr>
        <w:pStyle w:val="33"/>
        <w:keepNext w:val="0"/>
        <w:keepLines w:val="0"/>
        <w:pageBreakBefore w:val="0"/>
        <w:widowControl/>
        <w:numPr>
          <w:ilvl w:val="0"/>
          <w:numId w:val="0"/>
        </w:numPr>
        <w:kinsoku/>
        <w:wordWrap/>
        <w:overflowPunct/>
        <w:topLinePunct w:val="0"/>
        <w:autoSpaceDE w:val="0"/>
        <w:autoSpaceDN w:val="0"/>
        <w:bidi w:val="0"/>
        <w:adjustRightInd/>
        <w:snapToGrid/>
        <w:spacing w:line="360" w:lineRule="auto"/>
        <w:ind w:firstLine="420" w:firstLineChars="200"/>
        <w:textAlignment w:val="auto"/>
        <w:rPr>
          <w:rFonts w:hint="eastAsia"/>
          <w:szCs w:val="22"/>
          <w:highlight w:val="none"/>
          <w:lang w:val="en-US" w:eastAsia="zh-CN"/>
        </w:rPr>
      </w:pPr>
      <w:r>
        <w:rPr>
          <w:rFonts w:hint="eastAsia"/>
          <w:szCs w:val="22"/>
          <w:highlight w:val="none"/>
          <w:lang w:val="en-US" w:eastAsia="zh-CN"/>
        </w:rPr>
        <w:t>首先，对报文中出现签名域和证书域之外的所有数据元采用key=value的形式按照名称排序，然后以&amp;作为连接符拼接成待签名串(value为空的域，不参与待签名串)。再使用颁发给商户的商户RSA私钥证书对摘要做签名操作（签名时算法选择SHA-256）。最后，将签名后的签名串放在签名表单域里和其他表单域一起通过HTTPS POST的方式传输给支付平台。</w:t>
      </w:r>
    </w:p>
    <w:p>
      <w:pPr>
        <w:pStyle w:val="33"/>
        <w:keepNext w:val="0"/>
        <w:keepLines w:val="0"/>
        <w:pageBreakBefore w:val="0"/>
        <w:widowControl/>
        <w:numPr>
          <w:ilvl w:val="0"/>
          <w:numId w:val="0"/>
        </w:numPr>
        <w:kinsoku/>
        <w:wordWrap/>
        <w:overflowPunct/>
        <w:topLinePunct w:val="0"/>
        <w:autoSpaceDE w:val="0"/>
        <w:autoSpaceDN w:val="0"/>
        <w:bidi w:val="0"/>
        <w:adjustRightInd/>
        <w:snapToGrid/>
        <w:spacing w:line="360" w:lineRule="auto"/>
        <w:ind w:firstLine="420" w:firstLineChars="200"/>
        <w:textAlignment w:val="auto"/>
        <w:rPr>
          <w:rFonts w:hint="eastAsia"/>
          <w:szCs w:val="22"/>
          <w:highlight w:val="none"/>
          <w:lang w:val="en-US" w:eastAsia="zh-CN"/>
        </w:rPr>
      </w:pPr>
      <w:r>
        <w:rPr>
          <w:rFonts w:hint="eastAsia"/>
          <w:szCs w:val="22"/>
          <w:highlight w:val="none"/>
          <w:lang w:val="en-US" w:eastAsia="zh-CN"/>
        </w:rPr>
        <w:t>RSA的证书由商户在商户门户下自行申请下载的。</w:t>
      </w:r>
    </w:p>
    <w:p>
      <w:pPr>
        <w:pStyle w:val="36"/>
        <w:spacing w:before="156" w:after="156" w:line="360" w:lineRule="auto"/>
        <w:rPr>
          <w:rFonts w:hint="eastAsia" w:ascii="黑体" w:hAnsi="黑体" w:eastAsia="黑体" w:cs="黑体"/>
          <w:highlight w:val="none"/>
        </w:rPr>
      </w:pPr>
      <w:bookmarkStart w:id="107" w:name="_Toc57712548"/>
      <w:bookmarkStart w:id="108" w:name="_Toc19649"/>
      <w:r>
        <w:rPr>
          <w:rFonts w:hint="eastAsia" w:ascii="黑体" w:hAnsi="黑体" w:eastAsia="黑体" w:cs="黑体"/>
          <w:highlight w:val="none"/>
        </w:rPr>
        <w:t>签名生成步骤</w:t>
      </w:r>
      <w:bookmarkEnd w:id="107"/>
      <w:bookmarkEnd w:id="108"/>
    </w:p>
    <w:p>
      <w:pPr>
        <w:pStyle w:val="33"/>
        <w:keepNext w:val="0"/>
        <w:keepLines w:val="0"/>
        <w:pageBreakBefore w:val="0"/>
        <w:widowControl/>
        <w:numPr>
          <w:ilvl w:val="0"/>
          <w:numId w:val="0"/>
        </w:numPr>
        <w:kinsoku/>
        <w:wordWrap/>
        <w:overflowPunct/>
        <w:topLinePunct w:val="0"/>
        <w:autoSpaceDE w:val="0"/>
        <w:autoSpaceDN w:val="0"/>
        <w:bidi w:val="0"/>
        <w:adjustRightInd/>
        <w:snapToGrid/>
        <w:spacing w:line="360" w:lineRule="auto"/>
        <w:ind w:firstLine="420" w:firstLineChars="200"/>
        <w:textAlignment w:val="auto"/>
        <w:rPr>
          <w:rFonts w:hint="eastAsia"/>
          <w:szCs w:val="22"/>
          <w:highlight w:val="none"/>
          <w:lang w:val="en-US" w:eastAsia="zh-CN"/>
        </w:rPr>
      </w:pPr>
      <w:r>
        <w:rPr>
          <w:rFonts w:hint="eastAsia"/>
          <w:szCs w:val="22"/>
          <w:highlight w:val="none"/>
          <w:lang w:val="en-US" w:eastAsia="zh-CN"/>
        </w:rPr>
        <w:t>第一步：设所有发送的数据为集合M，将集合M内非空参数值的参数按照参数名ASCII码从小到大排序（字典序），使用URL键值对的格式（即key1=value1&amp;key2=value2…）拼接成字符串string A。</w:t>
      </w:r>
    </w:p>
    <w:p>
      <w:pPr>
        <w:pStyle w:val="33"/>
        <w:keepNext w:val="0"/>
        <w:keepLines w:val="0"/>
        <w:pageBreakBefore w:val="0"/>
        <w:widowControl/>
        <w:numPr>
          <w:ilvl w:val="0"/>
          <w:numId w:val="0"/>
        </w:numPr>
        <w:kinsoku/>
        <w:wordWrap/>
        <w:overflowPunct/>
        <w:topLinePunct w:val="0"/>
        <w:autoSpaceDE w:val="0"/>
        <w:autoSpaceDN w:val="0"/>
        <w:bidi w:val="0"/>
        <w:adjustRightInd/>
        <w:snapToGrid/>
        <w:spacing w:line="360" w:lineRule="auto"/>
        <w:ind w:firstLine="420" w:firstLineChars="200"/>
        <w:textAlignment w:val="auto"/>
        <w:rPr>
          <w:rFonts w:hint="eastAsia"/>
          <w:szCs w:val="22"/>
          <w:highlight w:val="none"/>
          <w:lang w:val="en-US" w:eastAsia="zh-CN"/>
        </w:rPr>
      </w:pPr>
      <w:r>
        <w:rPr>
          <w:rFonts w:hint="eastAsia"/>
          <w:szCs w:val="22"/>
          <w:highlight w:val="none"/>
          <w:lang w:val="en-US" w:eastAsia="zh-CN"/>
        </w:rPr>
        <w:t>特别注意以下重要规则：</w:t>
      </w:r>
    </w:p>
    <w:p>
      <w:pPr>
        <w:pStyle w:val="33"/>
        <w:keepNext w:val="0"/>
        <w:keepLines w:val="0"/>
        <w:pageBreakBefore w:val="0"/>
        <w:widowControl/>
        <w:numPr>
          <w:ilvl w:val="0"/>
          <w:numId w:val="9"/>
        </w:numPr>
        <w:kinsoku/>
        <w:wordWrap/>
        <w:overflowPunct/>
        <w:topLinePunct w:val="0"/>
        <w:autoSpaceDE w:val="0"/>
        <w:autoSpaceDN w:val="0"/>
        <w:bidi w:val="0"/>
        <w:adjustRightInd/>
        <w:snapToGrid/>
        <w:spacing w:line="360" w:lineRule="auto"/>
        <w:ind w:left="210" w:leftChars="0" w:firstLine="420" w:firstLineChars="0"/>
        <w:textAlignment w:val="auto"/>
        <w:rPr>
          <w:rFonts w:hint="eastAsia"/>
          <w:szCs w:val="22"/>
          <w:highlight w:val="none"/>
          <w:lang w:val="en-US" w:eastAsia="zh-CN"/>
        </w:rPr>
      </w:pPr>
      <w:r>
        <w:rPr>
          <w:rFonts w:hint="eastAsia"/>
          <w:szCs w:val="22"/>
          <w:highlight w:val="none"/>
          <w:lang w:val="en-US" w:eastAsia="zh-CN"/>
        </w:rPr>
        <w:t>参数名ASCII码从小到大排序（字典序）；</w:t>
      </w:r>
    </w:p>
    <w:p>
      <w:pPr>
        <w:pStyle w:val="33"/>
        <w:keepNext w:val="0"/>
        <w:keepLines w:val="0"/>
        <w:pageBreakBefore w:val="0"/>
        <w:widowControl/>
        <w:numPr>
          <w:ilvl w:val="0"/>
          <w:numId w:val="9"/>
        </w:numPr>
        <w:kinsoku/>
        <w:wordWrap/>
        <w:overflowPunct/>
        <w:topLinePunct w:val="0"/>
        <w:autoSpaceDE w:val="0"/>
        <w:autoSpaceDN w:val="0"/>
        <w:bidi w:val="0"/>
        <w:adjustRightInd/>
        <w:snapToGrid/>
        <w:spacing w:line="360" w:lineRule="auto"/>
        <w:ind w:left="210" w:leftChars="0" w:firstLine="420" w:firstLineChars="0"/>
        <w:textAlignment w:val="auto"/>
        <w:rPr>
          <w:rFonts w:hint="eastAsia"/>
          <w:szCs w:val="22"/>
          <w:highlight w:val="none"/>
          <w:lang w:val="en-US" w:eastAsia="zh-CN"/>
        </w:rPr>
      </w:pPr>
      <w:r>
        <w:rPr>
          <w:rFonts w:hint="eastAsia"/>
          <w:szCs w:val="22"/>
          <w:highlight w:val="none"/>
          <w:lang w:val="en-US" w:eastAsia="zh-CN"/>
        </w:rPr>
        <w:t>参数的值为空或者为null不参与签名；</w:t>
      </w:r>
    </w:p>
    <w:p>
      <w:pPr>
        <w:pStyle w:val="33"/>
        <w:keepNext w:val="0"/>
        <w:keepLines w:val="0"/>
        <w:pageBreakBefore w:val="0"/>
        <w:widowControl/>
        <w:numPr>
          <w:ilvl w:val="0"/>
          <w:numId w:val="9"/>
        </w:numPr>
        <w:kinsoku/>
        <w:wordWrap/>
        <w:overflowPunct/>
        <w:topLinePunct w:val="0"/>
        <w:autoSpaceDE w:val="0"/>
        <w:autoSpaceDN w:val="0"/>
        <w:bidi w:val="0"/>
        <w:adjustRightInd/>
        <w:snapToGrid/>
        <w:spacing w:line="360" w:lineRule="auto"/>
        <w:ind w:left="210" w:leftChars="0" w:firstLine="420" w:firstLineChars="0"/>
        <w:textAlignment w:val="auto"/>
        <w:rPr>
          <w:rFonts w:hint="eastAsia"/>
          <w:szCs w:val="22"/>
          <w:highlight w:val="none"/>
          <w:lang w:val="en-US" w:eastAsia="zh-CN"/>
        </w:rPr>
      </w:pPr>
      <w:r>
        <w:rPr>
          <w:rFonts w:hint="eastAsia"/>
          <w:szCs w:val="22"/>
          <w:highlight w:val="none"/>
          <w:lang w:val="en-US" w:eastAsia="zh-CN"/>
        </w:rPr>
        <w:t>参数名区分大小写；</w:t>
      </w:r>
    </w:p>
    <w:p>
      <w:pPr>
        <w:pStyle w:val="33"/>
        <w:keepNext w:val="0"/>
        <w:keepLines w:val="0"/>
        <w:pageBreakBefore w:val="0"/>
        <w:widowControl/>
        <w:numPr>
          <w:ilvl w:val="0"/>
          <w:numId w:val="9"/>
        </w:numPr>
        <w:kinsoku/>
        <w:wordWrap/>
        <w:overflowPunct/>
        <w:topLinePunct w:val="0"/>
        <w:autoSpaceDE w:val="0"/>
        <w:autoSpaceDN w:val="0"/>
        <w:bidi w:val="0"/>
        <w:adjustRightInd/>
        <w:snapToGrid/>
        <w:spacing w:line="360" w:lineRule="auto"/>
        <w:ind w:left="210" w:leftChars="0" w:firstLine="420" w:firstLineChars="0"/>
        <w:textAlignment w:val="auto"/>
        <w:rPr>
          <w:rFonts w:hint="eastAsia"/>
          <w:szCs w:val="22"/>
          <w:highlight w:val="none"/>
          <w:lang w:val="en-US" w:eastAsia="zh-CN"/>
        </w:rPr>
      </w:pPr>
      <w:r>
        <w:rPr>
          <w:rFonts w:hint="eastAsia"/>
          <w:szCs w:val="22"/>
          <w:highlight w:val="none"/>
          <w:lang w:val="en-US" w:eastAsia="zh-CN"/>
        </w:rPr>
        <w:t>加签和验签时签名域和证书域不参与签名；</w:t>
      </w:r>
    </w:p>
    <w:p>
      <w:pPr>
        <w:pStyle w:val="33"/>
        <w:keepNext w:val="0"/>
        <w:keepLines w:val="0"/>
        <w:pageBreakBefore w:val="0"/>
        <w:widowControl/>
        <w:numPr>
          <w:ilvl w:val="0"/>
          <w:numId w:val="9"/>
        </w:numPr>
        <w:kinsoku/>
        <w:wordWrap/>
        <w:overflowPunct/>
        <w:topLinePunct w:val="0"/>
        <w:autoSpaceDE w:val="0"/>
        <w:autoSpaceDN w:val="0"/>
        <w:bidi w:val="0"/>
        <w:adjustRightInd/>
        <w:snapToGrid/>
        <w:spacing w:line="360" w:lineRule="auto"/>
        <w:ind w:left="210" w:leftChars="0" w:firstLine="420" w:firstLineChars="0"/>
        <w:textAlignment w:val="auto"/>
        <w:rPr>
          <w:rFonts w:hint="eastAsia"/>
          <w:szCs w:val="22"/>
          <w:highlight w:val="none"/>
          <w:lang w:val="en-US" w:eastAsia="zh-CN"/>
        </w:rPr>
      </w:pPr>
      <w:r>
        <w:rPr>
          <w:rFonts w:hint="eastAsia"/>
          <w:szCs w:val="22"/>
          <w:highlight w:val="none"/>
          <w:lang w:val="en-US" w:eastAsia="zh-CN"/>
        </w:rPr>
        <w:t>停车场接入服务平台接口可能会增加字段，验证签名时应支持增加的扩展字段；</w:t>
      </w:r>
    </w:p>
    <w:p>
      <w:pPr>
        <w:pStyle w:val="33"/>
        <w:keepNext w:val="0"/>
        <w:keepLines w:val="0"/>
        <w:pageBreakBefore w:val="0"/>
        <w:widowControl/>
        <w:numPr>
          <w:ilvl w:val="0"/>
          <w:numId w:val="9"/>
        </w:numPr>
        <w:kinsoku/>
        <w:wordWrap/>
        <w:overflowPunct/>
        <w:topLinePunct w:val="0"/>
        <w:autoSpaceDE w:val="0"/>
        <w:autoSpaceDN w:val="0"/>
        <w:bidi w:val="0"/>
        <w:adjustRightInd/>
        <w:snapToGrid/>
        <w:spacing w:line="360" w:lineRule="auto"/>
        <w:ind w:left="210" w:leftChars="0" w:firstLine="420" w:firstLineChars="0"/>
        <w:textAlignment w:val="auto"/>
        <w:rPr>
          <w:rFonts w:hint="eastAsia"/>
          <w:szCs w:val="22"/>
          <w:highlight w:val="none"/>
          <w:lang w:val="en-US" w:eastAsia="zh-CN"/>
        </w:rPr>
      </w:pPr>
      <w:r>
        <w:rPr>
          <w:rFonts w:hint="eastAsia"/>
          <w:szCs w:val="22"/>
          <w:highlight w:val="none"/>
          <w:lang w:val="en-US" w:eastAsia="zh-CN"/>
        </w:rPr>
        <w:t>参与加签和验签的接口参数应严格按照接口文档中的参数定义。</w:t>
      </w:r>
    </w:p>
    <w:p>
      <w:pPr>
        <w:pStyle w:val="33"/>
        <w:keepNext w:val="0"/>
        <w:keepLines w:val="0"/>
        <w:pageBreakBefore w:val="0"/>
        <w:widowControl/>
        <w:numPr>
          <w:ilvl w:val="0"/>
          <w:numId w:val="0"/>
        </w:numPr>
        <w:kinsoku/>
        <w:wordWrap/>
        <w:overflowPunct/>
        <w:topLinePunct w:val="0"/>
        <w:autoSpaceDE w:val="0"/>
        <w:autoSpaceDN w:val="0"/>
        <w:bidi w:val="0"/>
        <w:adjustRightInd/>
        <w:snapToGrid/>
        <w:spacing w:line="360" w:lineRule="auto"/>
        <w:ind w:firstLine="420" w:firstLineChars="200"/>
        <w:textAlignment w:val="auto"/>
        <w:rPr>
          <w:rFonts w:hint="eastAsia"/>
          <w:szCs w:val="22"/>
          <w:highlight w:val="none"/>
          <w:lang w:val="en-US" w:eastAsia="zh-CN"/>
        </w:rPr>
      </w:pPr>
      <w:r>
        <w:rPr>
          <w:rFonts w:hint="eastAsia"/>
          <w:szCs w:val="22"/>
          <w:highlight w:val="none"/>
          <w:lang w:val="en-US" w:eastAsia="zh-CN"/>
        </w:rPr>
        <w:t>第二步：根据提供的商户证书和商户证书密码文件读取商户私钥信息和对应的证书内容。</w:t>
      </w:r>
    </w:p>
    <w:p>
      <w:pPr>
        <w:pStyle w:val="33"/>
        <w:keepNext w:val="0"/>
        <w:keepLines w:val="0"/>
        <w:pageBreakBefore w:val="0"/>
        <w:widowControl/>
        <w:numPr>
          <w:ilvl w:val="0"/>
          <w:numId w:val="0"/>
        </w:numPr>
        <w:kinsoku/>
        <w:wordWrap/>
        <w:overflowPunct/>
        <w:topLinePunct w:val="0"/>
        <w:autoSpaceDE w:val="0"/>
        <w:autoSpaceDN w:val="0"/>
        <w:bidi w:val="0"/>
        <w:adjustRightInd/>
        <w:snapToGrid/>
        <w:spacing w:line="360" w:lineRule="auto"/>
        <w:ind w:firstLine="420" w:firstLineChars="200"/>
        <w:textAlignment w:val="auto"/>
        <w:rPr>
          <w:rFonts w:hint="eastAsia"/>
          <w:szCs w:val="22"/>
          <w:highlight w:val="none"/>
          <w:lang w:val="en-US" w:eastAsia="zh-CN"/>
        </w:rPr>
      </w:pPr>
      <w:r>
        <w:rPr>
          <w:rFonts w:hint="eastAsia"/>
          <w:szCs w:val="22"/>
          <w:highlight w:val="none"/>
          <w:lang w:val="en-US" w:eastAsia="zh-CN"/>
        </w:rPr>
        <w:t>第三步：根据第一步的string A和第二步的商户私钥信息进行签名处理得到商户签名。</w:t>
      </w:r>
    </w:p>
    <w:p>
      <w:pPr>
        <w:pStyle w:val="33"/>
        <w:keepNext w:val="0"/>
        <w:keepLines w:val="0"/>
        <w:pageBreakBefore w:val="0"/>
        <w:widowControl/>
        <w:numPr>
          <w:ilvl w:val="0"/>
          <w:numId w:val="0"/>
        </w:numPr>
        <w:kinsoku/>
        <w:wordWrap/>
        <w:overflowPunct/>
        <w:topLinePunct w:val="0"/>
        <w:autoSpaceDE w:val="0"/>
        <w:autoSpaceDN w:val="0"/>
        <w:bidi w:val="0"/>
        <w:adjustRightInd/>
        <w:snapToGrid/>
        <w:spacing w:line="360" w:lineRule="auto"/>
        <w:ind w:firstLine="420" w:firstLineChars="200"/>
        <w:textAlignment w:val="auto"/>
        <w:rPr>
          <w:rFonts w:hint="eastAsia"/>
          <w:szCs w:val="22"/>
          <w:highlight w:val="none"/>
          <w:lang w:val="en-US" w:eastAsia="zh-CN"/>
        </w:rPr>
      </w:pPr>
      <w:r>
        <w:rPr>
          <w:rFonts w:hint="eastAsia"/>
          <w:szCs w:val="22"/>
          <w:highlight w:val="none"/>
          <w:lang w:val="en-US" w:eastAsia="zh-CN"/>
        </w:rPr>
        <w:t>第四步：将第一步的string A、第二步的证书内容及第三步的商户签名使用URL键值对的格式拼接成请求报文。</w:t>
      </w:r>
    </w:p>
    <w:p>
      <w:pPr>
        <w:pStyle w:val="36"/>
        <w:spacing w:before="156" w:after="156" w:line="360" w:lineRule="auto"/>
        <w:rPr>
          <w:rFonts w:hint="eastAsia" w:ascii="黑体" w:hAnsi="黑体" w:eastAsia="黑体" w:cs="黑体"/>
          <w:highlight w:val="none"/>
        </w:rPr>
      </w:pPr>
      <w:bookmarkStart w:id="109" w:name="_Toc57712549"/>
      <w:bookmarkStart w:id="110" w:name="_Toc2703"/>
      <w:r>
        <w:rPr>
          <w:rFonts w:hint="eastAsia" w:ascii="黑体" w:hAnsi="黑体" w:eastAsia="黑体" w:cs="黑体"/>
          <w:highlight w:val="none"/>
        </w:rPr>
        <w:t>验签步骤</w:t>
      </w:r>
      <w:bookmarkEnd w:id="109"/>
      <w:bookmarkEnd w:id="110"/>
    </w:p>
    <w:p>
      <w:pPr>
        <w:pStyle w:val="33"/>
        <w:keepNext w:val="0"/>
        <w:keepLines w:val="0"/>
        <w:pageBreakBefore w:val="0"/>
        <w:widowControl/>
        <w:numPr>
          <w:ilvl w:val="0"/>
          <w:numId w:val="0"/>
        </w:numPr>
        <w:kinsoku/>
        <w:wordWrap/>
        <w:overflowPunct/>
        <w:topLinePunct w:val="0"/>
        <w:autoSpaceDE w:val="0"/>
        <w:autoSpaceDN w:val="0"/>
        <w:bidi w:val="0"/>
        <w:adjustRightInd/>
        <w:snapToGrid/>
        <w:spacing w:line="360" w:lineRule="auto"/>
        <w:ind w:firstLine="420" w:firstLineChars="200"/>
        <w:textAlignment w:val="auto"/>
        <w:rPr>
          <w:rFonts w:hint="eastAsia"/>
          <w:szCs w:val="22"/>
          <w:highlight w:val="none"/>
          <w:lang w:val="en-US" w:eastAsia="zh-CN"/>
        </w:rPr>
      </w:pPr>
      <w:r>
        <w:rPr>
          <w:rFonts w:hint="eastAsia"/>
          <w:szCs w:val="22"/>
          <w:highlight w:val="none"/>
          <w:lang w:val="en-US" w:eastAsia="zh-CN"/>
        </w:rPr>
        <w:t>第一步：设所有接收的数据为集合M1，将集合M1内非空参数值的参数按照参数名ASCII码从小到大排序（字典序），使用URL键值对的格式拼接成字符串string B。详细的排序规则见11.2的第一步。</w:t>
      </w:r>
    </w:p>
    <w:p>
      <w:pPr>
        <w:pStyle w:val="33"/>
        <w:keepNext w:val="0"/>
        <w:keepLines w:val="0"/>
        <w:pageBreakBefore w:val="0"/>
        <w:widowControl/>
        <w:numPr>
          <w:ilvl w:val="0"/>
          <w:numId w:val="0"/>
        </w:numPr>
        <w:kinsoku/>
        <w:wordWrap/>
        <w:overflowPunct/>
        <w:topLinePunct w:val="0"/>
        <w:autoSpaceDE w:val="0"/>
        <w:autoSpaceDN w:val="0"/>
        <w:bidi w:val="0"/>
        <w:adjustRightInd/>
        <w:snapToGrid/>
        <w:spacing w:line="360" w:lineRule="auto"/>
        <w:ind w:firstLine="420" w:firstLineChars="200"/>
        <w:textAlignment w:val="auto"/>
        <w:rPr>
          <w:rFonts w:hint="eastAsia"/>
          <w:szCs w:val="22"/>
          <w:highlight w:val="none"/>
          <w:lang w:val="en-US" w:eastAsia="zh-CN"/>
        </w:rPr>
      </w:pPr>
      <w:r>
        <w:rPr>
          <w:rFonts w:hint="eastAsia"/>
          <w:szCs w:val="22"/>
          <w:highlight w:val="none"/>
          <w:lang w:val="en-US" w:eastAsia="zh-CN"/>
        </w:rPr>
        <w:t>第二步：读取响应接口中的服务器证书内容和签名内容。</w:t>
      </w:r>
    </w:p>
    <w:p>
      <w:pPr>
        <w:pStyle w:val="33"/>
        <w:keepNext w:val="0"/>
        <w:keepLines w:val="0"/>
        <w:pageBreakBefore w:val="0"/>
        <w:widowControl/>
        <w:numPr>
          <w:ilvl w:val="0"/>
          <w:numId w:val="0"/>
        </w:numPr>
        <w:kinsoku/>
        <w:wordWrap/>
        <w:overflowPunct/>
        <w:topLinePunct w:val="0"/>
        <w:autoSpaceDE w:val="0"/>
        <w:autoSpaceDN w:val="0"/>
        <w:bidi w:val="0"/>
        <w:adjustRightInd/>
        <w:snapToGrid/>
        <w:spacing w:line="360" w:lineRule="auto"/>
        <w:ind w:firstLine="420" w:firstLineChars="200"/>
        <w:textAlignment w:val="auto"/>
        <w:rPr>
          <w:rFonts w:hint="eastAsia"/>
          <w:szCs w:val="22"/>
          <w:highlight w:val="none"/>
          <w:lang w:val="en-US" w:eastAsia="zh-CN"/>
        </w:rPr>
      </w:pPr>
      <w:r>
        <w:rPr>
          <w:rFonts w:hint="eastAsia"/>
          <w:szCs w:val="22"/>
          <w:highlight w:val="none"/>
          <w:lang w:val="en-US" w:eastAsia="zh-CN"/>
        </w:rPr>
        <w:t>第三步：加载根证书(rootca.cer)并使用证书内容、签名内容及string B进行验签。</w:t>
      </w:r>
    </w:p>
    <w:p>
      <w:pPr>
        <w:pStyle w:val="35"/>
        <w:spacing w:before="312" w:after="312" w:line="360" w:lineRule="auto"/>
        <w:rPr>
          <w:rFonts w:hint="eastAsia"/>
          <w:szCs w:val="22"/>
          <w:highlight w:val="none"/>
        </w:rPr>
      </w:pPr>
      <w:bookmarkStart w:id="111" w:name="_Toc57712550"/>
      <w:bookmarkStart w:id="112" w:name="_Toc21154"/>
      <w:r>
        <w:rPr>
          <w:rFonts w:hint="eastAsia"/>
          <w:szCs w:val="22"/>
          <w:highlight w:val="none"/>
        </w:rPr>
        <w:t>停车</w:t>
      </w:r>
      <w:r>
        <w:rPr>
          <w:rFonts w:hint="eastAsia"/>
          <w:szCs w:val="22"/>
          <w:highlight w:val="none"/>
          <w:lang w:val="en-US" w:eastAsia="zh-CN"/>
        </w:rPr>
        <w:t>场（</w:t>
      </w:r>
      <w:r>
        <w:rPr>
          <w:rFonts w:hint="eastAsia"/>
          <w:szCs w:val="22"/>
          <w:highlight w:val="none"/>
        </w:rPr>
        <w:t>库</w:t>
      </w:r>
      <w:r>
        <w:rPr>
          <w:rFonts w:hint="eastAsia"/>
          <w:szCs w:val="22"/>
          <w:highlight w:val="none"/>
          <w:lang w:eastAsia="zh-CN"/>
        </w:rPr>
        <w:t>）</w:t>
      </w:r>
      <w:r>
        <w:rPr>
          <w:rFonts w:hint="eastAsia"/>
          <w:szCs w:val="22"/>
          <w:highlight w:val="none"/>
        </w:rPr>
        <w:t>静态信息交互内容</w:t>
      </w:r>
      <w:bookmarkEnd w:id="111"/>
      <w:bookmarkEnd w:id="112"/>
    </w:p>
    <w:p>
      <w:pPr>
        <w:pStyle w:val="36"/>
        <w:spacing w:before="156" w:after="156" w:line="360" w:lineRule="auto"/>
        <w:rPr>
          <w:rFonts w:hint="eastAsia" w:ascii="黑体" w:hAnsi="黑体" w:eastAsia="黑体" w:cs="黑体"/>
          <w:highlight w:val="none"/>
        </w:rPr>
      </w:pPr>
      <w:bookmarkStart w:id="113" w:name="_Toc18726"/>
      <w:bookmarkStart w:id="114" w:name="_Toc57712551"/>
      <w:r>
        <w:rPr>
          <w:rFonts w:hint="eastAsia" w:ascii="黑体" w:hAnsi="黑体" w:eastAsia="黑体" w:cs="黑体"/>
          <w:highlight w:val="none"/>
        </w:rPr>
        <w:t>数据交互</w:t>
      </w:r>
      <w:bookmarkEnd w:id="113"/>
      <w:bookmarkEnd w:id="114"/>
    </w:p>
    <w:p>
      <w:pPr>
        <w:pStyle w:val="33"/>
        <w:keepNext w:val="0"/>
        <w:keepLines w:val="0"/>
        <w:pageBreakBefore w:val="0"/>
        <w:widowControl/>
        <w:numPr>
          <w:ilvl w:val="0"/>
          <w:numId w:val="0"/>
        </w:numPr>
        <w:kinsoku/>
        <w:wordWrap/>
        <w:overflowPunct/>
        <w:topLinePunct w:val="0"/>
        <w:autoSpaceDE w:val="0"/>
        <w:autoSpaceDN w:val="0"/>
        <w:bidi w:val="0"/>
        <w:adjustRightInd/>
        <w:snapToGrid/>
        <w:spacing w:line="360" w:lineRule="auto"/>
        <w:ind w:firstLine="420" w:firstLineChars="200"/>
        <w:textAlignment w:val="auto"/>
        <w:rPr>
          <w:rFonts w:hint="eastAsia"/>
          <w:szCs w:val="22"/>
          <w:highlight w:val="none"/>
          <w:lang w:val="en-US" w:eastAsia="zh-CN"/>
        </w:rPr>
      </w:pPr>
      <w:r>
        <w:rPr>
          <w:rFonts w:hint="eastAsia"/>
          <w:szCs w:val="22"/>
          <w:highlight w:val="none"/>
          <w:lang w:val="en-US" w:eastAsia="zh-CN"/>
        </w:rPr>
        <w:t>停车场（库）静态信息，按业务数据类别单独调用对应的接口上传数据，每笔上传数据停车场接入服务平台都应给予应答，应答结果包括但不限于成功、失败与原因，客户端系统将根据应答结果执行后续动作。</w:t>
      </w:r>
    </w:p>
    <w:p>
      <w:pPr>
        <w:pStyle w:val="33"/>
        <w:keepNext w:val="0"/>
        <w:keepLines w:val="0"/>
        <w:pageBreakBefore w:val="0"/>
        <w:widowControl/>
        <w:numPr>
          <w:ilvl w:val="0"/>
          <w:numId w:val="0"/>
        </w:numPr>
        <w:kinsoku/>
        <w:wordWrap/>
        <w:overflowPunct/>
        <w:topLinePunct w:val="0"/>
        <w:autoSpaceDE w:val="0"/>
        <w:autoSpaceDN w:val="0"/>
        <w:bidi w:val="0"/>
        <w:adjustRightInd/>
        <w:snapToGrid/>
        <w:spacing w:line="360" w:lineRule="auto"/>
        <w:ind w:firstLine="420" w:firstLineChars="200"/>
        <w:textAlignment w:val="auto"/>
        <w:rPr>
          <w:rFonts w:hint="eastAsia"/>
          <w:szCs w:val="22"/>
          <w:highlight w:val="none"/>
          <w:lang w:val="en-US" w:eastAsia="zh-CN"/>
        </w:rPr>
      </w:pPr>
      <w:r>
        <w:rPr>
          <w:rFonts w:hint="eastAsia"/>
          <w:szCs w:val="22"/>
          <w:highlight w:val="none"/>
          <w:lang w:val="en-US" w:eastAsia="zh-CN"/>
        </w:rPr>
        <w:t>在停车场（库）正式接入辽宁高速ETC智慧停车业务后，应在第一时间按本文件要求内容，及时上传本文件要求数据。后续仅在业务信息发生变更时，重新上传最新数据即可（更新原有数据）。</w:t>
      </w:r>
    </w:p>
    <w:p>
      <w:pPr>
        <w:pStyle w:val="36"/>
        <w:spacing w:before="156" w:after="156" w:line="360" w:lineRule="auto"/>
        <w:rPr>
          <w:rFonts w:hint="eastAsia" w:ascii="黑体" w:hAnsi="黑体" w:eastAsia="黑体" w:cs="黑体"/>
          <w:highlight w:val="none"/>
        </w:rPr>
      </w:pPr>
      <w:bookmarkStart w:id="115" w:name="_Toc57712552"/>
      <w:bookmarkStart w:id="116" w:name="_Toc16333"/>
      <w:r>
        <w:rPr>
          <w:rFonts w:hint="eastAsia" w:ascii="黑体" w:hAnsi="黑体" w:eastAsia="黑体" w:cs="黑体"/>
          <w:highlight w:val="none"/>
        </w:rPr>
        <w:t>停车管理员数据项</w:t>
      </w:r>
      <w:bookmarkEnd w:id="115"/>
      <w:bookmarkEnd w:id="116"/>
    </w:p>
    <w:p>
      <w:pPr>
        <w:pStyle w:val="33"/>
        <w:rPr>
          <w:rFonts w:hint="default" w:eastAsia="宋体"/>
          <w:highlight w:val="none"/>
          <w:lang w:val="en-US" w:eastAsia="zh-CN"/>
        </w:rPr>
      </w:pPr>
      <w:r>
        <w:rPr>
          <w:rFonts w:hint="eastAsia"/>
          <w:highlight w:val="none"/>
        </w:rPr>
        <w:t>停车管理员数据项参考</w:t>
      </w:r>
      <w:r>
        <w:rPr>
          <w:rFonts w:hint="eastAsia"/>
          <w:highlight w:val="none"/>
          <w:lang w:val="en-US" w:eastAsia="zh-CN"/>
        </w:rPr>
        <w:t>见表1。</w:t>
      </w:r>
    </w:p>
    <w:p>
      <w:pPr>
        <w:spacing w:before="240" w:beforeLines="100" w:after="120" w:line="360" w:lineRule="auto"/>
        <w:ind w:firstLine="482"/>
        <w:jc w:val="center"/>
        <w:rPr>
          <w:rFonts w:hint="eastAsia" w:ascii="黑体" w:hAnsi="黑体" w:eastAsia="黑体" w:cs="黑体"/>
          <w:sz w:val="21"/>
          <w:szCs w:val="21"/>
          <w:highlight w:val="none"/>
        </w:rPr>
      </w:pPr>
      <w:r>
        <w:rPr>
          <w:rFonts w:hint="eastAsia" w:ascii="黑体" w:hAnsi="黑体" w:eastAsia="黑体" w:cs="黑体"/>
          <w:sz w:val="21"/>
          <w:szCs w:val="21"/>
          <w:highlight w:val="none"/>
        </w:rPr>
        <w:t>表1</w:t>
      </w:r>
      <w:r>
        <w:rPr>
          <w:rFonts w:hint="eastAsia" w:ascii="黑体" w:hAnsi="黑体" w:eastAsia="黑体" w:cs="黑体"/>
          <w:sz w:val="21"/>
          <w:szCs w:val="21"/>
          <w:highlight w:val="none"/>
          <w:lang w:eastAsia="zh-CN"/>
        </w:rPr>
        <w:t>　</w:t>
      </w:r>
      <w:r>
        <w:rPr>
          <w:rFonts w:hint="eastAsia" w:ascii="黑体" w:hAnsi="黑体" w:eastAsia="黑体" w:cs="黑体"/>
          <w:sz w:val="21"/>
          <w:szCs w:val="21"/>
          <w:highlight w:val="none"/>
        </w:rPr>
        <w:t>停车管理员数据项参考</w:t>
      </w:r>
    </w:p>
    <w:tbl>
      <w:tblPr>
        <w:tblStyle w:val="11"/>
        <w:tblW w:w="80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6"/>
        <w:gridCol w:w="2410"/>
        <w:gridCol w:w="1146"/>
        <w:gridCol w:w="1548"/>
        <w:gridCol w:w="8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126" w:type="dxa"/>
            <w:shd w:val="clear" w:color="auto" w:fill="auto"/>
            <w:noWrap w:val="0"/>
            <w:vAlign w:val="center"/>
          </w:tcPr>
          <w:p>
            <w:pPr>
              <w:pStyle w:val="10"/>
              <w:spacing w:before="0" w:after="120" w:line="360" w:lineRule="auto"/>
              <w:jc w:val="center"/>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参数名称</w:t>
            </w:r>
          </w:p>
        </w:tc>
        <w:tc>
          <w:tcPr>
            <w:tcW w:w="2410" w:type="dxa"/>
            <w:shd w:val="clear" w:color="auto" w:fill="auto"/>
            <w:noWrap w:val="0"/>
            <w:vAlign w:val="center"/>
          </w:tcPr>
          <w:p>
            <w:pPr>
              <w:pStyle w:val="10"/>
              <w:spacing w:before="0" w:after="120" w:line="360" w:lineRule="auto"/>
              <w:jc w:val="center"/>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参数命名</w:t>
            </w:r>
          </w:p>
        </w:tc>
        <w:tc>
          <w:tcPr>
            <w:tcW w:w="1146" w:type="dxa"/>
            <w:shd w:val="clear" w:color="auto" w:fill="auto"/>
            <w:noWrap w:val="0"/>
            <w:vAlign w:val="center"/>
          </w:tcPr>
          <w:p>
            <w:pPr>
              <w:pStyle w:val="10"/>
              <w:spacing w:before="0" w:after="120" w:line="360" w:lineRule="auto"/>
              <w:jc w:val="center"/>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字段类型</w:t>
            </w:r>
          </w:p>
        </w:tc>
        <w:tc>
          <w:tcPr>
            <w:tcW w:w="1548" w:type="dxa"/>
            <w:shd w:val="clear" w:color="auto" w:fill="auto"/>
            <w:noWrap w:val="0"/>
            <w:vAlign w:val="center"/>
          </w:tcPr>
          <w:p>
            <w:pPr>
              <w:pStyle w:val="10"/>
              <w:spacing w:before="0" w:after="120" w:line="360" w:lineRule="auto"/>
              <w:jc w:val="center"/>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备注</w:t>
            </w:r>
          </w:p>
        </w:tc>
        <w:tc>
          <w:tcPr>
            <w:tcW w:w="850" w:type="dxa"/>
            <w:shd w:val="clear" w:color="auto" w:fill="auto"/>
            <w:noWrap w:val="0"/>
            <w:vAlign w:val="center"/>
          </w:tcPr>
          <w:p>
            <w:pPr>
              <w:pStyle w:val="10"/>
              <w:spacing w:before="0" w:after="120" w:line="360" w:lineRule="auto"/>
              <w:jc w:val="center"/>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可空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126"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字符集</w:t>
            </w:r>
          </w:p>
        </w:tc>
        <w:tc>
          <w:tcPr>
            <w:tcW w:w="2410"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charset</w:t>
            </w:r>
          </w:p>
        </w:tc>
        <w:tc>
          <w:tcPr>
            <w:tcW w:w="1146"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varchar</w:t>
            </w:r>
          </w:p>
        </w:tc>
        <w:tc>
          <w:tcPr>
            <w:tcW w:w="1548"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p>
        </w:tc>
        <w:tc>
          <w:tcPr>
            <w:tcW w:w="850"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126"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接口版本</w:t>
            </w:r>
          </w:p>
        </w:tc>
        <w:tc>
          <w:tcPr>
            <w:tcW w:w="2410"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version</w:t>
            </w:r>
          </w:p>
        </w:tc>
        <w:tc>
          <w:tcPr>
            <w:tcW w:w="1146"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varchar</w:t>
            </w:r>
          </w:p>
        </w:tc>
        <w:tc>
          <w:tcPr>
            <w:tcW w:w="1548"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p>
        </w:tc>
        <w:tc>
          <w:tcPr>
            <w:tcW w:w="850"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126"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证书内容</w:t>
            </w:r>
          </w:p>
        </w:tc>
        <w:tc>
          <w:tcPr>
            <w:tcW w:w="2410"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merchantCert</w:t>
            </w:r>
          </w:p>
        </w:tc>
        <w:tc>
          <w:tcPr>
            <w:tcW w:w="1146"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varchar</w:t>
            </w:r>
          </w:p>
        </w:tc>
        <w:tc>
          <w:tcPr>
            <w:tcW w:w="1548"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p>
        </w:tc>
        <w:tc>
          <w:tcPr>
            <w:tcW w:w="850"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126"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签名串</w:t>
            </w:r>
          </w:p>
        </w:tc>
        <w:tc>
          <w:tcPr>
            <w:tcW w:w="2410"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merchantSign</w:t>
            </w:r>
          </w:p>
        </w:tc>
        <w:tc>
          <w:tcPr>
            <w:tcW w:w="1146"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varchar</w:t>
            </w:r>
          </w:p>
        </w:tc>
        <w:tc>
          <w:tcPr>
            <w:tcW w:w="1548"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p>
        </w:tc>
        <w:tc>
          <w:tcPr>
            <w:tcW w:w="850"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126"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商户编号</w:t>
            </w:r>
          </w:p>
        </w:tc>
        <w:tc>
          <w:tcPr>
            <w:tcW w:w="2410"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merchantId</w:t>
            </w:r>
          </w:p>
        </w:tc>
        <w:tc>
          <w:tcPr>
            <w:tcW w:w="1146"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varchar</w:t>
            </w:r>
          </w:p>
        </w:tc>
        <w:tc>
          <w:tcPr>
            <w:tcW w:w="1548"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p>
        </w:tc>
        <w:tc>
          <w:tcPr>
            <w:tcW w:w="850"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126"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签名方式</w:t>
            </w:r>
          </w:p>
        </w:tc>
        <w:tc>
          <w:tcPr>
            <w:tcW w:w="2410"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signType</w:t>
            </w:r>
          </w:p>
        </w:tc>
        <w:tc>
          <w:tcPr>
            <w:tcW w:w="1146"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varchar</w:t>
            </w:r>
          </w:p>
        </w:tc>
        <w:tc>
          <w:tcPr>
            <w:tcW w:w="1548"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p>
        </w:tc>
        <w:tc>
          <w:tcPr>
            <w:tcW w:w="850"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126"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人员姓名</w:t>
            </w:r>
          </w:p>
        </w:tc>
        <w:tc>
          <w:tcPr>
            <w:tcW w:w="2410"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name</w:t>
            </w:r>
          </w:p>
        </w:tc>
        <w:tc>
          <w:tcPr>
            <w:tcW w:w="1146"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varchar</w:t>
            </w:r>
          </w:p>
        </w:tc>
        <w:tc>
          <w:tcPr>
            <w:tcW w:w="1548"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p>
        </w:tc>
        <w:tc>
          <w:tcPr>
            <w:tcW w:w="850"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126"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人员编号</w:t>
            </w:r>
          </w:p>
        </w:tc>
        <w:tc>
          <w:tcPr>
            <w:tcW w:w="2410"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code</w:t>
            </w:r>
          </w:p>
        </w:tc>
        <w:tc>
          <w:tcPr>
            <w:tcW w:w="1146"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varchar</w:t>
            </w:r>
          </w:p>
        </w:tc>
        <w:tc>
          <w:tcPr>
            <w:tcW w:w="1548"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p>
        </w:tc>
        <w:tc>
          <w:tcPr>
            <w:tcW w:w="850"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126"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上岗证编号</w:t>
            </w:r>
          </w:p>
        </w:tc>
        <w:tc>
          <w:tcPr>
            <w:tcW w:w="2410"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cerCode</w:t>
            </w:r>
          </w:p>
        </w:tc>
        <w:tc>
          <w:tcPr>
            <w:tcW w:w="1146"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varchar</w:t>
            </w:r>
          </w:p>
        </w:tc>
        <w:tc>
          <w:tcPr>
            <w:tcW w:w="1548"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p>
        </w:tc>
        <w:tc>
          <w:tcPr>
            <w:tcW w:w="850"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126"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有效期开始时间</w:t>
            </w:r>
          </w:p>
        </w:tc>
        <w:tc>
          <w:tcPr>
            <w:tcW w:w="2410"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beginDate</w:t>
            </w:r>
          </w:p>
        </w:tc>
        <w:tc>
          <w:tcPr>
            <w:tcW w:w="1146"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date</w:t>
            </w:r>
          </w:p>
        </w:tc>
        <w:tc>
          <w:tcPr>
            <w:tcW w:w="1548"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yyyyMMdd</w:t>
            </w:r>
          </w:p>
        </w:tc>
        <w:tc>
          <w:tcPr>
            <w:tcW w:w="850"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126"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有效期结束时间</w:t>
            </w:r>
          </w:p>
        </w:tc>
        <w:tc>
          <w:tcPr>
            <w:tcW w:w="2410"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endDate</w:t>
            </w:r>
          </w:p>
        </w:tc>
        <w:tc>
          <w:tcPr>
            <w:tcW w:w="1146"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date</w:t>
            </w:r>
          </w:p>
        </w:tc>
        <w:tc>
          <w:tcPr>
            <w:tcW w:w="1548"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yyyyMMdd</w:t>
            </w:r>
          </w:p>
        </w:tc>
        <w:tc>
          <w:tcPr>
            <w:tcW w:w="850"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126"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监督电话</w:t>
            </w:r>
          </w:p>
        </w:tc>
        <w:tc>
          <w:tcPr>
            <w:tcW w:w="2410"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telNum</w:t>
            </w:r>
          </w:p>
        </w:tc>
        <w:tc>
          <w:tcPr>
            <w:tcW w:w="1146"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varchar</w:t>
            </w:r>
          </w:p>
        </w:tc>
        <w:tc>
          <w:tcPr>
            <w:tcW w:w="1548"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p>
        </w:tc>
        <w:tc>
          <w:tcPr>
            <w:tcW w:w="850"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126"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监督部门</w:t>
            </w:r>
          </w:p>
        </w:tc>
        <w:tc>
          <w:tcPr>
            <w:tcW w:w="2410"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monName</w:t>
            </w:r>
          </w:p>
        </w:tc>
        <w:tc>
          <w:tcPr>
            <w:tcW w:w="1146"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varchar</w:t>
            </w:r>
          </w:p>
        </w:tc>
        <w:tc>
          <w:tcPr>
            <w:tcW w:w="1548"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p>
        </w:tc>
        <w:tc>
          <w:tcPr>
            <w:tcW w:w="850"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126"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所属区县</w:t>
            </w:r>
          </w:p>
        </w:tc>
        <w:tc>
          <w:tcPr>
            <w:tcW w:w="2410"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regionName</w:t>
            </w:r>
          </w:p>
        </w:tc>
        <w:tc>
          <w:tcPr>
            <w:tcW w:w="1146"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varchar</w:t>
            </w:r>
          </w:p>
        </w:tc>
        <w:tc>
          <w:tcPr>
            <w:tcW w:w="1548"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p>
        </w:tc>
        <w:tc>
          <w:tcPr>
            <w:tcW w:w="850"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126"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所属区县代码</w:t>
            </w:r>
          </w:p>
        </w:tc>
        <w:tc>
          <w:tcPr>
            <w:tcW w:w="2410"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regionCode</w:t>
            </w:r>
          </w:p>
        </w:tc>
        <w:tc>
          <w:tcPr>
            <w:tcW w:w="1146"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varchar</w:t>
            </w:r>
          </w:p>
        </w:tc>
        <w:tc>
          <w:tcPr>
            <w:tcW w:w="1548"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p>
        </w:tc>
        <w:tc>
          <w:tcPr>
            <w:tcW w:w="850"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126"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发证机关</w:t>
            </w:r>
          </w:p>
        </w:tc>
        <w:tc>
          <w:tcPr>
            <w:tcW w:w="2410"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issAuthority</w:t>
            </w:r>
          </w:p>
        </w:tc>
        <w:tc>
          <w:tcPr>
            <w:tcW w:w="1146"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varchar</w:t>
            </w:r>
          </w:p>
        </w:tc>
        <w:tc>
          <w:tcPr>
            <w:tcW w:w="1548"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p>
        </w:tc>
        <w:tc>
          <w:tcPr>
            <w:tcW w:w="850"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126"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所属停车场编码</w:t>
            </w:r>
          </w:p>
        </w:tc>
        <w:tc>
          <w:tcPr>
            <w:tcW w:w="2410"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pcode</w:t>
            </w:r>
          </w:p>
        </w:tc>
        <w:tc>
          <w:tcPr>
            <w:tcW w:w="1146"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varchar</w:t>
            </w:r>
          </w:p>
        </w:tc>
        <w:tc>
          <w:tcPr>
            <w:tcW w:w="1548"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p>
        </w:tc>
        <w:tc>
          <w:tcPr>
            <w:tcW w:w="850"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126"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上报时间</w:t>
            </w:r>
          </w:p>
        </w:tc>
        <w:tc>
          <w:tcPr>
            <w:tcW w:w="2410"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uploadTime</w:t>
            </w:r>
          </w:p>
        </w:tc>
        <w:tc>
          <w:tcPr>
            <w:tcW w:w="1146"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dateTime</w:t>
            </w:r>
          </w:p>
        </w:tc>
        <w:tc>
          <w:tcPr>
            <w:tcW w:w="1548"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yyyyMMddHHmmss</w:t>
            </w:r>
          </w:p>
        </w:tc>
        <w:tc>
          <w:tcPr>
            <w:tcW w:w="850"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否</w:t>
            </w:r>
          </w:p>
        </w:tc>
      </w:tr>
    </w:tbl>
    <w:p>
      <w:pPr>
        <w:pStyle w:val="36"/>
        <w:spacing w:before="156" w:after="156" w:line="360" w:lineRule="auto"/>
        <w:rPr>
          <w:rFonts w:hint="eastAsia" w:ascii="黑体" w:hAnsi="黑体" w:eastAsia="黑体" w:cs="黑体"/>
          <w:highlight w:val="none"/>
        </w:rPr>
      </w:pPr>
      <w:bookmarkStart w:id="117" w:name="_Toc57712553"/>
      <w:bookmarkStart w:id="118" w:name="_Toc14831"/>
      <w:r>
        <w:rPr>
          <w:rFonts w:hint="eastAsia" w:ascii="黑体" w:hAnsi="黑体" w:eastAsia="黑体" w:cs="黑体"/>
          <w:highlight w:val="none"/>
        </w:rPr>
        <w:t>停车场信息数据项</w:t>
      </w:r>
      <w:bookmarkEnd w:id="117"/>
      <w:bookmarkEnd w:id="118"/>
    </w:p>
    <w:p>
      <w:pPr>
        <w:pStyle w:val="33"/>
        <w:rPr>
          <w:rFonts w:hint="eastAsia"/>
          <w:highlight w:val="none"/>
        </w:rPr>
      </w:pPr>
      <w:r>
        <w:rPr>
          <w:rFonts w:hint="eastAsia"/>
          <w:highlight w:val="none"/>
        </w:rPr>
        <w:t>停车场信息数据项参考</w:t>
      </w:r>
      <w:r>
        <w:rPr>
          <w:rFonts w:hint="eastAsia"/>
          <w:highlight w:val="none"/>
          <w:lang w:val="en-US" w:eastAsia="zh-CN"/>
        </w:rPr>
        <w:t>见表2。</w:t>
      </w:r>
    </w:p>
    <w:p>
      <w:pPr>
        <w:spacing w:before="240" w:beforeLines="100" w:after="120" w:line="360" w:lineRule="auto"/>
        <w:ind w:firstLine="482"/>
        <w:jc w:val="center"/>
        <w:rPr>
          <w:rFonts w:hint="eastAsia" w:ascii="黑体" w:hAnsi="黑体" w:eastAsia="黑体" w:cs="黑体"/>
          <w:sz w:val="21"/>
          <w:szCs w:val="21"/>
          <w:highlight w:val="none"/>
        </w:rPr>
      </w:pPr>
      <w:r>
        <w:rPr>
          <w:rFonts w:hint="eastAsia" w:ascii="黑体" w:hAnsi="黑体" w:eastAsia="黑体" w:cs="黑体"/>
          <w:sz w:val="21"/>
          <w:szCs w:val="21"/>
          <w:highlight w:val="none"/>
        </w:rPr>
        <w:t>表2</w:t>
      </w:r>
      <w:r>
        <w:rPr>
          <w:rFonts w:hint="eastAsia" w:ascii="黑体" w:hAnsi="黑体" w:eastAsia="黑体" w:cs="黑体"/>
          <w:sz w:val="21"/>
          <w:szCs w:val="21"/>
          <w:highlight w:val="none"/>
          <w:lang w:eastAsia="zh-CN"/>
        </w:rPr>
        <w:t>　</w:t>
      </w:r>
      <w:r>
        <w:rPr>
          <w:rFonts w:hint="eastAsia" w:ascii="黑体" w:hAnsi="黑体" w:eastAsia="黑体" w:cs="黑体"/>
          <w:sz w:val="21"/>
          <w:szCs w:val="21"/>
          <w:highlight w:val="none"/>
        </w:rPr>
        <w:t>停车场信息数据项参考</w:t>
      </w:r>
    </w:p>
    <w:tbl>
      <w:tblPr>
        <w:tblStyle w:val="11"/>
        <w:tblW w:w="8080"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126"/>
        <w:gridCol w:w="2410"/>
        <w:gridCol w:w="1276"/>
        <w:gridCol w:w="1418"/>
        <w:gridCol w:w="85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0" w:hRule="atLeast"/>
          <w:jc w:val="center"/>
        </w:trPr>
        <w:tc>
          <w:tcPr>
            <w:tcW w:w="2126" w:type="dxa"/>
            <w:noWrap w:val="0"/>
            <w:vAlign w:val="center"/>
          </w:tcPr>
          <w:p>
            <w:pPr>
              <w:pStyle w:val="10"/>
              <w:spacing w:before="0" w:after="120" w:line="360" w:lineRule="auto"/>
              <w:jc w:val="center"/>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参数名称</w:t>
            </w:r>
          </w:p>
        </w:tc>
        <w:tc>
          <w:tcPr>
            <w:tcW w:w="2410" w:type="dxa"/>
            <w:noWrap w:val="0"/>
            <w:vAlign w:val="center"/>
          </w:tcPr>
          <w:p>
            <w:pPr>
              <w:pStyle w:val="10"/>
              <w:spacing w:before="0" w:after="120" w:line="360" w:lineRule="auto"/>
              <w:jc w:val="center"/>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参数命名</w:t>
            </w:r>
          </w:p>
        </w:tc>
        <w:tc>
          <w:tcPr>
            <w:tcW w:w="1276" w:type="dxa"/>
            <w:noWrap w:val="0"/>
            <w:vAlign w:val="center"/>
          </w:tcPr>
          <w:p>
            <w:pPr>
              <w:pStyle w:val="10"/>
              <w:spacing w:before="0" w:after="120" w:line="360" w:lineRule="auto"/>
              <w:jc w:val="center"/>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字段类型</w:t>
            </w:r>
          </w:p>
        </w:tc>
        <w:tc>
          <w:tcPr>
            <w:tcW w:w="1418" w:type="dxa"/>
            <w:noWrap w:val="0"/>
            <w:vAlign w:val="center"/>
          </w:tcPr>
          <w:p>
            <w:pPr>
              <w:pStyle w:val="10"/>
              <w:spacing w:before="0" w:after="120" w:line="360" w:lineRule="auto"/>
              <w:jc w:val="center"/>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备注</w:t>
            </w:r>
          </w:p>
        </w:tc>
        <w:tc>
          <w:tcPr>
            <w:tcW w:w="850" w:type="dxa"/>
            <w:noWrap w:val="0"/>
            <w:vAlign w:val="center"/>
          </w:tcPr>
          <w:p>
            <w:pPr>
              <w:pStyle w:val="10"/>
              <w:spacing w:before="0" w:after="120" w:line="360" w:lineRule="auto"/>
              <w:jc w:val="center"/>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可空</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0" w:hRule="atLeast"/>
          <w:jc w:val="center"/>
        </w:trPr>
        <w:tc>
          <w:tcPr>
            <w:tcW w:w="2126" w:type="dxa"/>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字符集</w:t>
            </w:r>
          </w:p>
        </w:tc>
        <w:tc>
          <w:tcPr>
            <w:tcW w:w="2410" w:type="dxa"/>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charset</w:t>
            </w:r>
          </w:p>
        </w:tc>
        <w:tc>
          <w:tcPr>
            <w:tcW w:w="1276" w:type="dxa"/>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varchar</w:t>
            </w:r>
          </w:p>
        </w:tc>
        <w:tc>
          <w:tcPr>
            <w:tcW w:w="1418" w:type="dxa"/>
            <w:noWrap w:val="0"/>
            <w:vAlign w:val="center"/>
          </w:tcPr>
          <w:p>
            <w:pPr>
              <w:pStyle w:val="10"/>
              <w:spacing w:before="0" w:after="120" w:line="360" w:lineRule="auto"/>
              <w:rPr>
                <w:rStyle w:val="13"/>
                <w:rFonts w:hint="eastAsia" w:ascii="宋体" w:hAnsi="宋体" w:eastAsia="宋体" w:cs="宋体"/>
                <w:sz w:val="18"/>
                <w:szCs w:val="18"/>
                <w:highlight w:val="none"/>
              </w:rPr>
            </w:pPr>
          </w:p>
        </w:tc>
        <w:tc>
          <w:tcPr>
            <w:tcW w:w="850" w:type="dxa"/>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0" w:hRule="atLeast"/>
          <w:jc w:val="center"/>
        </w:trPr>
        <w:tc>
          <w:tcPr>
            <w:tcW w:w="2126" w:type="dxa"/>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接口版本</w:t>
            </w:r>
          </w:p>
        </w:tc>
        <w:tc>
          <w:tcPr>
            <w:tcW w:w="2410" w:type="dxa"/>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version</w:t>
            </w:r>
          </w:p>
        </w:tc>
        <w:tc>
          <w:tcPr>
            <w:tcW w:w="1276" w:type="dxa"/>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varchar</w:t>
            </w:r>
          </w:p>
        </w:tc>
        <w:tc>
          <w:tcPr>
            <w:tcW w:w="1418" w:type="dxa"/>
            <w:noWrap w:val="0"/>
            <w:vAlign w:val="center"/>
          </w:tcPr>
          <w:p>
            <w:pPr>
              <w:pStyle w:val="10"/>
              <w:spacing w:before="0" w:after="120" w:line="360" w:lineRule="auto"/>
              <w:rPr>
                <w:rStyle w:val="13"/>
                <w:rFonts w:hint="eastAsia" w:ascii="宋体" w:hAnsi="宋体" w:eastAsia="宋体" w:cs="宋体"/>
                <w:sz w:val="18"/>
                <w:szCs w:val="18"/>
                <w:highlight w:val="none"/>
              </w:rPr>
            </w:pPr>
          </w:p>
        </w:tc>
        <w:tc>
          <w:tcPr>
            <w:tcW w:w="850" w:type="dxa"/>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0" w:hRule="atLeast"/>
          <w:jc w:val="center"/>
        </w:trPr>
        <w:tc>
          <w:tcPr>
            <w:tcW w:w="2126" w:type="dxa"/>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证书内容</w:t>
            </w:r>
          </w:p>
        </w:tc>
        <w:tc>
          <w:tcPr>
            <w:tcW w:w="2410" w:type="dxa"/>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merchantCert</w:t>
            </w:r>
          </w:p>
        </w:tc>
        <w:tc>
          <w:tcPr>
            <w:tcW w:w="1276" w:type="dxa"/>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varchar</w:t>
            </w:r>
          </w:p>
        </w:tc>
        <w:tc>
          <w:tcPr>
            <w:tcW w:w="1418" w:type="dxa"/>
            <w:noWrap w:val="0"/>
            <w:vAlign w:val="center"/>
          </w:tcPr>
          <w:p>
            <w:pPr>
              <w:pStyle w:val="10"/>
              <w:spacing w:before="0" w:after="120" w:line="360" w:lineRule="auto"/>
              <w:rPr>
                <w:rStyle w:val="13"/>
                <w:rFonts w:hint="eastAsia" w:ascii="宋体" w:hAnsi="宋体" w:eastAsia="宋体" w:cs="宋体"/>
                <w:sz w:val="18"/>
                <w:szCs w:val="18"/>
                <w:highlight w:val="none"/>
              </w:rPr>
            </w:pPr>
          </w:p>
        </w:tc>
        <w:tc>
          <w:tcPr>
            <w:tcW w:w="850" w:type="dxa"/>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0" w:hRule="atLeast"/>
          <w:jc w:val="center"/>
        </w:trPr>
        <w:tc>
          <w:tcPr>
            <w:tcW w:w="2126" w:type="dxa"/>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签名串</w:t>
            </w:r>
          </w:p>
        </w:tc>
        <w:tc>
          <w:tcPr>
            <w:tcW w:w="2410" w:type="dxa"/>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merchantSign</w:t>
            </w:r>
          </w:p>
        </w:tc>
        <w:tc>
          <w:tcPr>
            <w:tcW w:w="1276" w:type="dxa"/>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varchar</w:t>
            </w:r>
          </w:p>
        </w:tc>
        <w:tc>
          <w:tcPr>
            <w:tcW w:w="1418" w:type="dxa"/>
            <w:noWrap w:val="0"/>
            <w:vAlign w:val="center"/>
          </w:tcPr>
          <w:p>
            <w:pPr>
              <w:pStyle w:val="10"/>
              <w:spacing w:before="0" w:after="120" w:line="360" w:lineRule="auto"/>
              <w:rPr>
                <w:rStyle w:val="13"/>
                <w:rFonts w:hint="eastAsia" w:ascii="宋体" w:hAnsi="宋体" w:eastAsia="宋体" w:cs="宋体"/>
                <w:sz w:val="18"/>
                <w:szCs w:val="18"/>
                <w:highlight w:val="none"/>
              </w:rPr>
            </w:pPr>
          </w:p>
        </w:tc>
        <w:tc>
          <w:tcPr>
            <w:tcW w:w="850" w:type="dxa"/>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0" w:hRule="atLeast"/>
          <w:jc w:val="center"/>
        </w:trPr>
        <w:tc>
          <w:tcPr>
            <w:tcW w:w="2126" w:type="dxa"/>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商户编号</w:t>
            </w:r>
          </w:p>
        </w:tc>
        <w:tc>
          <w:tcPr>
            <w:tcW w:w="2410" w:type="dxa"/>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merchantId</w:t>
            </w:r>
          </w:p>
        </w:tc>
        <w:tc>
          <w:tcPr>
            <w:tcW w:w="1276" w:type="dxa"/>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varchar</w:t>
            </w:r>
          </w:p>
        </w:tc>
        <w:tc>
          <w:tcPr>
            <w:tcW w:w="1418" w:type="dxa"/>
            <w:noWrap w:val="0"/>
            <w:vAlign w:val="center"/>
          </w:tcPr>
          <w:p>
            <w:pPr>
              <w:pStyle w:val="10"/>
              <w:spacing w:before="0" w:after="120" w:line="360" w:lineRule="auto"/>
              <w:rPr>
                <w:rStyle w:val="13"/>
                <w:rFonts w:hint="eastAsia" w:ascii="宋体" w:hAnsi="宋体" w:eastAsia="宋体" w:cs="宋体"/>
                <w:sz w:val="18"/>
                <w:szCs w:val="18"/>
                <w:highlight w:val="none"/>
              </w:rPr>
            </w:pPr>
          </w:p>
        </w:tc>
        <w:tc>
          <w:tcPr>
            <w:tcW w:w="850" w:type="dxa"/>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0" w:hRule="atLeast"/>
          <w:jc w:val="center"/>
        </w:trPr>
        <w:tc>
          <w:tcPr>
            <w:tcW w:w="2126" w:type="dxa"/>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签名方式</w:t>
            </w:r>
          </w:p>
        </w:tc>
        <w:tc>
          <w:tcPr>
            <w:tcW w:w="2410" w:type="dxa"/>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signType</w:t>
            </w:r>
          </w:p>
        </w:tc>
        <w:tc>
          <w:tcPr>
            <w:tcW w:w="1276" w:type="dxa"/>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varchar</w:t>
            </w:r>
          </w:p>
        </w:tc>
        <w:tc>
          <w:tcPr>
            <w:tcW w:w="1418" w:type="dxa"/>
            <w:noWrap w:val="0"/>
            <w:vAlign w:val="center"/>
          </w:tcPr>
          <w:p>
            <w:pPr>
              <w:pStyle w:val="10"/>
              <w:spacing w:before="0" w:after="120" w:line="360" w:lineRule="auto"/>
              <w:rPr>
                <w:rStyle w:val="13"/>
                <w:rFonts w:hint="eastAsia" w:ascii="宋体" w:hAnsi="宋体" w:eastAsia="宋体" w:cs="宋体"/>
                <w:sz w:val="18"/>
                <w:szCs w:val="18"/>
                <w:highlight w:val="none"/>
              </w:rPr>
            </w:pPr>
          </w:p>
        </w:tc>
        <w:tc>
          <w:tcPr>
            <w:tcW w:w="850" w:type="dxa"/>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2126" w:type="dxa"/>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停车场名称</w:t>
            </w:r>
          </w:p>
        </w:tc>
        <w:tc>
          <w:tcPr>
            <w:tcW w:w="2410" w:type="dxa"/>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name</w:t>
            </w:r>
          </w:p>
        </w:tc>
        <w:tc>
          <w:tcPr>
            <w:tcW w:w="1276" w:type="dxa"/>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varchar</w:t>
            </w:r>
          </w:p>
        </w:tc>
        <w:tc>
          <w:tcPr>
            <w:tcW w:w="1418" w:type="dxa"/>
            <w:noWrap w:val="0"/>
            <w:vAlign w:val="center"/>
          </w:tcPr>
          <w:p>
            <w:pPr>
              <w:pStyle w:val="10"/>
              <w:spacing w:before="0" w:after="120" w:line="360" w:lineRule="auto"/>
              <w:rPr>
                <w:rStyle w:val="13"/>
                <w:rFonts w:hint="eastAsia" w:ascii="宋体" w:hAnsi="宋体" w:eastAsia="宋体" w:cs="宋体"/>
                <w:sz w:val="18"/>
                <w:szCs w:val="18"/>
                <w:highlight w:val="none"/>
              </w:rPr>
            </w:pPr>
          </w:p>
        </w:tc>
        <w:tc>
          <w:tcPr>
            <w:tcW w:w="850" w:type="dxa"/>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2126" w:type="dxa"/>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停车位编号</w:t>
            </w:r>
          </w:p>
        </w:tc>
        <w:tc>
          <w:tcPr>
            <w:tcW w:w="2410" w:type="dxa"/>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code</w:t>
            </w:r>
          </w:p>
        </w:tc>
        <w:tc>
          <w:tcPr>
            <w:tcW w:w="1276" w:type="dxa"/>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varchar</w:t>
            </w:r>
          </w:p>
        </w:tc>
        <w:tc>
          <w:tcPr>
            <w:tcW w:w="1418" w:type="dxa"/>
            <w:noWrap w:val="0"/>
            <w:vAlign w:val="center"/>
          </w:tcPr>
          <w:p>
            <w:pPr>
              <w:pStyle w:val="10"/>
              <w:spacing w:before="0" w:after="120" w:line="360" w:lineRule="auto"/>
              <w:rPr>
                <w:rStyle w:val="13"/>
                <w:rFonts w:hint="eastAsia" w:ascii="宋体" w:hAnsi="宋体" w:eastAsia="宋体" w:cs="宋体"/>
                <w:sz w:val="18"/>
                <w:szCs w:val="18"/>
                <w:highlight w:val="none"/>
              </w:rPr>
            </w:pPr>
          </w:p>
        </w:tc>
        <w:tc>
          <w:tcPr>
            <w:tcW w:w="850" w:type="dxa"/>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2126" w:type="dxa"/>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停车场经度</w:t>
            </w:r>
          </w:p>
        </w:tc>
        <w:tc>
          <w:tcPr>
            <w:tcW w:w="2410" w:type="dxa"/>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longitude</w:t>
            </w:r>
          </w:p>
        </w:tc>
        <w:tc>
          <w:tcPr>
            <w:tcW w:w="1276" w:type="dxa"/>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double</w:t>
            </w:r>
          </w:p>
        </w:tc>
        <w:tc>
          <w:tcPr>
            <w:tcW w:w="1418" w:type="dxa"/>
            <w:noWrap w:val="0"/>
            <w:vAlign w:val="center"/>
          </w:tcPr>
          <w:p>
            <w:pPr>
              <w:pStyle w:val="10"/>
              <w:spacing w:before="0" w:after="120" w:line="360" w:lineRule="auto"/>
              <w:rPr>
                <w:rStyle w:val="13"/>
                <w:rFonts w:hint="eastAsia" w:ascii="宋体" w:hAnsi="宋体" w:eastAsia="宋体" w:cs="宋体"/>
                <w:sz w:val="18"/>
                <w:szCs w:val="18"/>
                <w:highlight w:val="none"/>
              </w:rPr>
            </w:pPr>
          </w:p>
        </w:tc>
        <w:tc>
          <w:tcPr>
            <w:tcW w:w="850" w:type="dxa"/>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2126" w:type="dxa"/>
            <w:noWrap w:val="0"/>
            <w:vAlign w:val="center"/>
          </w:tcPr>
          <w:p>
            <w:pPr>
              <w:pStyle w:val="10"/>
              <w:spacing w:before="0" w:after="120" w:line="360" w:lineRule="auto"/>
              <w:rPr>
                <w:rStyle w:val="13"/>
                <w:rFonts w:hint="eastAsia" w:ascii="宋体" w:hAnsi="宋体" w:eastAsia="宋体" w:cs="宋体"/>
                <w:sz w:val="18"/>
                <w:szCs w:val="18"/>
                <w:highlight w:val="none"/>
                <w:lang w:val="en-US" w:eastAsia="zh-CN"/>
              </w:rPr>
            </w:pPr>
            <w:r>
              <w:rPr>
                <w:rStyle w:val="13"/>
                <w:rFonts w:hint="eastAsia" w:ascii="宋体" w:hAnsi="宋体" w:eastAsia="宋体" w:cs="宋体"/>
                <w:sz w:val="18"/>
                <w:szCs w:val="18"/>
                <w:highlight w:val="none"/>
              </w:rPr>
              <w:t>停车场</w:t>
            </w:r>
            <w:r>
              <w:rPr>
                <w:rStyle w:val="13"/>
                <w:rFonts w:hint="eastAsia" w:ascii="宋体" w:hAnsi="宋体" w:cs="宋体"/>
                <w:sz w:val="18"/>
                <w:szCs w:val="18"/>
                <w:highlight w:val="none"/>
                <w:lang w:val="en-US" w:eastAsia="zh-CN"/>
              </w:rPr>
              <w:t>纬度</w:t>
            </w:r>
          </w:p>
        </w:tc>
        <w:tc>
          <w:tcPr>
            <w:tcW w:w="2410" w:type="dxa"/>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latitude</w:t>
            </w:r>
          </w:p>
        </w:tc>
        <w:tc>
          <w:tcPr>
            <w:tcW w:w="1276" w:type="dxa"/>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double</w:t>
            </w:r>
          </w:p>
        </w:tc>
        <w:tc>
          <w:tcPr>
            <w:tcW w:w="1418" w:type="dxa"/>
            <w:noWrap w:val="0"/>
            <w:vAlign w:val="center"/>
          </w:tcPr>
          <w:p>
            <w:pPr>
              <w:pStyle w:val="10"/>
              <w:spacing w:before="0" w:after="120" w:line="360" w:lineRule="auto"/>
              <w:rPr>
                <w:rStyle w:val="13"/>
                <w:rFonts w:hint="eastAsia" w:ascii="宋体" w:hAnsi="宋体" w:eastAsia="宋体" w:cs="宋体"/>
                <w:sz w:val="18"/>
                <w:szCs w:val="18"/>
                <w:highlight w:val="none"/>
              </w:rPr>
            </w:pPr>
          </w:p>
        </w:tc>
        <w:tc>
          <w:tcPr>
            <w:tcW w:w="850" w:type="dxa"/>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2126" w:type="dxa"/>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停车位总数量</w:t>
            </w:r>
          </w:p>
        </w:tc>
        <w:tc>
          <w:tcPr>
            <w:tcW w:w="2410" w:type="dxa"/>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pNum</w:t>
            </w:r>
          </w:p>
        </w:tc>
        <w:tc>
          <w:tcPr>
            <w:tcW w:w="1276" w:type="dxa"/>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int</w:t>
            </w:r>
          </w:p>
        </w:tc>
        <w:tc>
          <w:tcPr>
            <w:tcW w:w="1418" w:type="dxa"/>
            <w:noWrap w:val="0"/>
            <w:vAlign w:val="center"/>
          </w:tcPr>
          <w:p>
            <w:pPr>
              <w:pStyle w:val="10"/>
              <w:spacing w:before="0" w:after="120" w:line="360" w:lineRule="auto"/>
              <w:rPr>
                <w:rStyle w:val="13"/>
                <w:rFonts w:hint="eastAsia" w:ascii="宋体" w:hAnsi="宋体" w:eastAsia="宋体" w:cs="宋体"/>
                <w:sz w:val="18"/>
                <w:szCs w:val="18"/>
                <w:highlight w:val="none"/>
              </w:rPr>
            </w:pPr>
          </w:p>
        </w:tc>
        <w:tc>
          <w:tcPr>
            <w:tcW w:w="850" w:type="dxa"/>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2126" w:type="dxa"/>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出口总数量</w:t>
            </w:r>
          </w:p>
        </w:tc>
        <w:tc>
          <w:tcPr>
            <w:tcW w:w="2410" w:type="dxa"/>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outNum</w:t>
            </w:r>
          </w:p>
        </w:tc>
        <w:tc>
          <w:tcPr>
            <w:tcW w:w="1276" w:type="dxa"/>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int</w:t>
            </w:r>
          </w:p>
        </w:tc>
        <w:tc>
          <w:tcPr>
            <w:tcW w:w="1418" w:type="dxa"/>
            <w:noWrap w:val="0"/>
            <w:vAlign w:val="center"/>
          </w:tcPr>
          <w:p>
            <w:pPr>
              <w:pStyle w:val="10"/>
              <w:spacing w:before="0" w:after="120" w:line="360" w:lineRule="auto"/>
              <w:rPr>
                <w:rStyle w:val="13"/>
                <w:rFonts w:hint="eastAsia" w:ascii="宋体" w:hAnsi="宋体" w:eastAsia="宋体" w:cs="宋体"/>
                <w:sz w:val="18"/>
                <w:szCs w:val="18"/>
                <w:highlight w:val="none"/>
              </w:rPr>
            </w:pPr>
          </w:p>
        </w:tc>
        <w:tc>
          <w:tcPr>
            <w:tcW w:w="850" w:type="dxa"/>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2126" w:type="dxa"/>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入口总数量</w:t>
            </w:r>
          </w:p>
        </w:tc>
        <w:tc>
          <w:tcPr>
            <w:tcW w:w="2410" w:type="dxa"/>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intNum</w:t>
            </w:r>
          </w:p>
        </w:tc>
        <w:tc>
          <w:tcPr>
            <w:tcW w:w="1276" w:type="dxa"/>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int</w:t>
            </w:r>
          </w:p>
        </w:tc>
        <w:tc>
          <w:tcPr>
            <w:tcW w:w="1418" w:type="dxa"/>
            <w:noWrap w:val="0"/>
            <w:vAlign w:val="center"/>
          </w:tcPr>
          <w:p>
            <w:pPr>
              <w:pStyle w:val="10"/>
              <w:spacing w:before="0" w:after="120" w:line="360" w:lineRule="auto"/>
              <w:rPr>
                <w:rStyle w:val="13"/>
                <w:rFonts w:hint="eastAsia" w:ascii="宋体" w:hAnsi="宋体" w:eastAsia="宋体" w:cs="宋体"/>
                <w:sz w:val="18"/>
                <w:szCs w:val="18"/>
                <w:highlight w:val="none"/>
              </w:rPr>
            </w:pPr>
          </w:p>
        </w:tc>
        <w:tc>
          <w:tcPr>
            <w:tcW w:w="850" w:type="dxa"/>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2126" w:type="dxa"/>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充电桩总数量</w:t>
            </w:r>
          </w:p>
        </w:tc>
        <w:tc>
          <w:tcPr>
            <w:tcW w:w="2410" w:type="dxa"/>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chargeNum</w:t>
            </w:r>
          </w:p>
        </w:tc>
        <w:tc>
          <w:tcPr>
            <w:tcW w:w="1276" w:type="dxa"/>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int</w:t>
            </w:r>
          </w:p>
        </w:tc>
        <w:tc>
          <w:tcPr>
            <w:tcW w:w="1418" w:type="dxa"/>
            <w:noWrap w:val="0"/>
            <w:vAlign w:val="center"/>
          </w:tcPr>
          <w:p>
            <w:pPr>
              <w:pStyle w:val="10"/>
              <w:spacing w:before="0" w:after="120" w:line="360" w:lineRule="auto"/>
              <w:rPr>
                <w:rStyle w:val="13"/>
                <w:rFonts w:hint="eastAsia" w:ascii="宋体" w:hAnsi="宋体" w:eastAsia="宋体" w:cs="宋体"/>
                <w:sz w:val="18"/>
                <w:szCs w:val="18"/>
                <w:highlight w:val="none"/>
              </w:rPr>
            </w:pPr>
          </w:p>
        </w:tc>
        <w:tc>
          <w:tcPr>
            <w:tcW w:w="850" w:type="dxa"/>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是</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2126" w:type="dxa"/>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停车场管理单位</w:t>
            </w:r>
          </w:p>
        </w:tc>
        <w:tc>
          <w:tcPr>
            <w:tcW w:w="2410" w:type="dxa"/>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mName</w:t>
            </w:r>
          </w:p>
        </w:tc>
        <w:tc>
          <w:tcPr>
            <w:tcW w:w="1276" w:type="dxa"/>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varchar</w:t>
            </w:r>
          </w:p>
        </w:tc>
        <w:tc>
          <w:tcPr>
            <w:tcW w:w="1418" w:type="dxa"/>
            <w:noWrap w:val="0"/>
            <w:vAlign w:val="center"/>
          </w:tcPr>
          <w:p>
            <w:pPr>
              <w:pStyle w:val="10"/>
              <w:spacing w:before="0" w:after="120" w:line="360" w:lineRule="auto"/>
              <w:rPr>
                <w:rStyle w:val="13"/>
                <w:rFonts w:hint="eastAsia" w:ascii="宋体" w:hAnsi="宋体" w:eastAsia="宋体" w:cs="宋体"/>
                <w:sz w:val="18"/>
                <w:szCs w:val="18"/>
                <w:highlight w:val="none"/>
              </w:rPr>
            </w:pPr>
          </w:p>
        </w:tc>
        <w:tc>
          <w:tcPr>
            <w:tcW w:w="850" w:type="dxa"/>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2126" w:type="dxa"/>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停车场联系人</w:t>
            </w:r>
          </w:p>
        </w:tc>
        <w:tc>
          <w:tcPr>
            <w:tcW w:w="2410" w:type="dxa"/>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contacts</w:t>
            </w:r>
          </w:p>
        </w:tc>
        <w:tc>
          <w:tcPr>
            <w:tcW w:w="1276" w:type="dxa"/>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varchar</w:t>
            </w:r>
          </w:p>
        </w:tc>
        <w:tc>
          <w:tcPr>
            <w:tcW w:w="1418" w:type="dxa"/>
            <w:noWrap w:val="0"/>
            <w:vAlign w:val="center"/>
          </w:tcPr>
          <w:p>
            <w:pPr>
              <w:pStyle w:val="10"/>
              <w:spacing w:before="0" w:after="120" w:line="360" w:lineRule="auto"/>
              <w:rPr>
                <w:rStyle w:val="13"/>
                <w:rFonts w:hint="eastAsia" w:ascii="宋体" w:hAnsi="宋体" w:eastAsia="宋体" w:cs="宋体"/>
                <w:sz w:val="18"/>
                <w:szCs w:val="18"/>
                <w:highlight w:val="none"/>
              </w:rPr>
            </w:pPr>
          </w:p>
        </w:tc>
        <w:tc>
          <w:tcPr>
            <w:tcW w:w="850" w:type="dxa"/>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2126" w:type="dxa"/>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停车收费标准</w:t>
            </w:r>
          </w:p>
        </w:tc>
        <w:tc>
          <w:tcPr>
            <w:tcW w:w="2410" w:type="dxa"/>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stopStandard</w:t>
            </w:r>
          </w:p>
        </w:tc>
        <w:tc>
          <w:tcPr>
            <w:tcW w:w="1276" w:type="dxa"/>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varchar</w:t>
            </w:r>
          </w:p>
        </w:tc>
        <w:tc>
          <w:tcPr>
            <w:tcW w:w="1418" w:type="dxa"/>
            <w:noWrap w:val="0"/>
            <w:vAlign w:val="center"/>
          </w:tcPr>
          <w:p>
            <w:pPr>
              <w:pStyle w:val="10"/>
              <w:spacing w:before="0" w:after="120" w:line="360" w:lineRule="auto"/>
              <w:rPr>
                <w:rStyle w:val="13"/>
                <w:rFonts w:hint="eastAsia" w:ascii="宋体" w:hAnsi="宋体" w:eastAsia="宋体" w:cs="宋体"/>
                <w:sz w:val="18"/>
                <w:szCs w:val="18"/>
                <w:highlight w:val="none"/>
              </w:rPr>
            </w:pPr>
          </w:p>
        </w:tc>
        <w:tc>
          <w:tcPr>
            <w:tcW w:w="850" w:type="dxa"/>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2126" w:type="dxa"/>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充电收费标准</w:t>
            </w:r>
          </w:p>
        </w:tc>
        <w:tc>
          <w:tcPr>
            <w:tcW w:w="2410" w:type="dxa"/>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chargeStandard</w:t>
            </w:r>
          </w:p>
        </w:tc>
        <w:tc>
          <w:tcPr>
            <w:tcW w:w="1276" w:type="dxa"/>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varchar</w:t>
            </w:r>
          </w:p>
        </w:tc>
        <w:tc>
          <w:tcPr>
            <w:tcW w:w="1418" w:type="dxa"/>
            <w:noWrap w:val="0"/>
            <w:vAlign w:val="center"/>
          </w:tcPr>
          <w:p>
            <w:pPr>
              <w:pStyle w:val="10"/>
              <w:spacing w:before="0" w:after="120" w:line="360" w:lineRule="auto"/>
              <w:rPr>
                <w:rStyle w:val="13"/>
                <w:rFonts w:hint="eastAsia" w:ascii="宋体" w:hAnsi="宋体" w:eastAsia="宋体" w:cs="宋体"/>
                <w:sz w:val="18"/>
                <w:szCs w:val="18"/>
                <w:highlight w:val="none"/>
              </w:rPr>
            </w:pPr>
          </w:p>
        </w:tc>
        <w:tc>
          <w:tcPr>
            <w:tcW w:w="850" w:type="dxa"/>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是</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2126" w:type="dxa"/>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上报时间</w:t>
            </w:r>
          </w:p>
        </w:tc>
        <w:tc>
          <w:tcPr>
            <w:tcW w:w="2410" w:type="dxa"/>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uploadTime</w:t>
            </w:r>
          </w:p>
        </w:tc>
        <w:tc>
          <w:tcPr>
            <w:tcW w:w="1276" w:type="dxa"/>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datetime</w:t>
            </w:r>
          </w:p>
        </w:tc>
        <w:tc>
          <w:tcPr>
            <w:tcW w:w="1418" w:type="dxa"/>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yyyyMMddHHmmss</w:t>
            </w:r>
          </w:p>
        </w:tc>
        <w:tc>
          <w:tcPr>
            <w:tcW w:w="850" w:type="dxa"/>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否</w:t>
            </w:r>
          </w:p>
        </w:tc>
      </w:tr>
    </w:tbl>
    <w:p>
      <w:pPr>
        <w:pStyle w:val="36"/>
        <w:spacing w:before="156" w:after="156" w:line="360" w:lineRule="auto"/>
        <w:rPr>
          <w:rFonts w:hint="eastAsia" w:ascii="黑体" w:hAnsi="黑体" w:eastAsia="黑体" w:cs="黑体"/>
          <w:highlight w:val="none"/>
        </w:rPr>
      </w:pPr>
      <w:bookmarkStart w:id="119" w:name="_Toc57712554"/>
      <w:bookmarkStart w:id="120" w:name="_Toc11065"/>
      <w:r>
        <w:rPr>
          <w:rFonts w:hint="eastAsia" w:ascii="黑体" w:hAnsi="黑体" w:eastAsia="黑体" w:cs="黑体"/>
          <w:highlight w:val="none"/>
        </w:rPr>
        <w:t>出入口信息数据项</w:t>
      </w:r>
      <w:bookmarkEnd w:id="119"/>
      <w:bookmarkEnd w:id="120"/>
    </w:p>
    <w:p>
      <w:pPr>
        <w:pStyle w:val="33"/>
        <w:rPr>
          <w:rFonts w:hint="default" w:eastAsia="宋体"/>
          <w:highlight w:val="none"/>
          <w:lang w:val="en-US" w:eastAsia="zh-CN"/>
        </w:rPr>
      </w:pPr>
      <w:r>
        <w:rPr>
          <w:rFonts w:hint="eastAsia"/>
          <w:highlight w:val="none"/>
        </w:rPr>
        <w:t>出入口信息数据项参考</w:t>
      </w:r>
      <w:r>
        <w:rPr>
          <w:rFonts w:hint="eastAsia"/>
          <w:highlight w:val="none"/>
          <w:lang w:val="en-US" w:eastAsia="zh-CN"/>
        </w:rPr>
        <w:t>见表3。</w:t>
      </w:r>
    </w:p>
    <w:p>
      <w:pPr>
        <w:spacing w:before="240" w:beforeLines="100" w:after="120" w:line="360" w:lineRule="auto"/>
        <w:ind w:firstLine="482"/>
        <w:jc w:val="center"/>
        <w:rPr>
          <w:rFonts w:hint="eastAsia" w:ascii="黑体" w:hAnsi="黑体" w:eastAsia="黑体" w:cs="黑体"/>
          <w:sz w:val="21"/>
          <w:szCs w:val="21"/>
          <w:highlight w:val="none"/>
        </w:rPr>
      </w:pPr>
      <w:r>
        <w:rPr>
          <w:rFonts w:hint="eastAsia" w:ascii="黑体" w:hAnsi="黑体" w:eastAsia="黑体" w:cs="黑体"/>
          <w:sz w:val="21"/>
          <w:szCs w:val="21"/>
          <w:highlight w:val="none"/>
        </w:rPr>
        <w:t>表3</w:t>
      </w:r>
      <w:r>
        <w:rPr>
          <w:rFonts w:hint="eastAsia" w:ascii="黑体" w:hAnsi="黑体" w:eastAsia="黑体" w:cs="黑体"/>
          <w:sz w:val="21"/>
          <w:szCs w:val="21"/>
          <w:highlight w:val="none"/>
          <w:lang w:eastAsia="zh-CN"/>
        </w:rPr>
        <w:t>　</w:t>
      </w:r>
      <w:r>
        <w:rPr>
          <w:rFonts w:hint="eastAsia" w:ascii="黑体" w:hAnsi="黑体" w:eastAsia="黑体" w:cs="黑体"/>
          <w:sz w:val="21"/>
          <w:szCs w:val="21"/>
          <w:highlight w:val="none"/>
        </w:rPr>
        <w:t>出入口信息数据项参考</w:t>
      </w:r>
    </w:p>
    <w:tbl>
      <w:tblPr>
        <w:tblStyle w:val="11"/>
        <w:tblW w:w="80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6"/>
        <w:gridCol w:w="2410"/>
        <w:gridCol w:w="1276"/>
        <w:gridCol w:w="1417"/>
        <w:gridCol w:w="8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126" w:type="dxa"/>
            <w:shd w:val="clear" w:color="auto" w:fill="auto"/>
            <w:noWrap w:val="0"/>
            <w:vAlign w:val="center"/>
          </w:tcPr>
          <w:p>
            <w:pPr>
              <w:pStyle w:val="10"/>
              <w:spacing w:before="0" w:after="120" w:line="360" w:lineRule="auto"/>
              <w:jc w:val="center"/>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参数名称</w:t>
            </w:r>
          </w:p>
        </w:tc>
        <w:tc>
          <w:tcPr>
            <w:tcW w:w="2410" w:type="dxa"/>
            <w:shd w:val="clear" w:color="auto" w:fill="auto"/>
            <w:noWrap w:val="0"/>
            <w:vAlign w:val="center"/>
          </w:tcPr>
          <w:p>
            <w:pPr>
              <w:pStyle w:val="10"/>
              <w:spacing w:before="0" w:after="120" w:line="360" w:lineRule="auto"/>
              <w:jc w:val="center"/>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参数命名</w:t>
            </w:r>
          </w:p>
        </w:tc>
        <w:tc>
          <w:tcPr>
            <w:tcW w:w="1276" w:type="dxa"/>
            <w:shd w:val="clear" w:color="auto" w:fill="auto"/>
            <w:noWrap w:val="0"/>
            <w:vAlign w:val="center"/>
          </w:tcPr>
          <w:p>
            <w:pPr>
              <w:pStyle w:val="10"/>
              <w:spacing w:before="0" w:after="120" w:line="360" w:lineRule="auto"/>
              <w:jc w:val="center"/>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字段类型</w:t>
            </w:r>
          </w:p>
        </w:tc>
        <w:tc>
          <w:tcPr>
            <w:tcW w:w="1417" w:type="dxa"/>
            <w:shd w:val="clear" w:color="auto" w:fill="auto"/>
            <w:noWrap w:val="0"/>
            <w:vAlign w:val="center"/>
          </w:tcPr>
          <w:p>
            <w:pPr>
              <w:pStyle w:val="10"/>
              <w:spacing w:before="0" w:after="120" w:line="360" w:lineRule="auto"/>
              <w:jc w:val="center"/>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备注</w:t>
            </w:r>
          </w:p>
        </w:tc>
        <w:tc>
          <w:tcPr>
            <w:tcW w:w="851" w:type="dxa"/>
            <w:shd w:val="clear" w:color="auto" w:fill="auto"/>
            <w:noWrap w:val="0"/>
            <w:vAlign w:val="center"/>
          </w:tcPr>
          <w:p>
            <w:pPr>
              <w:pStyle w:val="10"/>
              <w:spacing w:before="0" w:after="120" w:line="360" w:lineRule="auto"/>
              <w:jc w:val="center"/>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可空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126"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字符集</w:t>
            </w:r>
          </w:p>
        </w:tc>
        <w:tc>
          <w:tcPr>
            <w:tcW w:w="2410"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charset</w:t>
            </w:r>
          </w:p>
        </w:tc>
        <w:tc>
          <w:tcPr>
            <w:tcW w:w="1276"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varchar</w:t>
            </w:r>
          </w:p>
        </w:tc>
        <w:tc>
          <w:tcPr>
            <w:tcW w:w="1417"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p>
        </w:tc>
        <w:tc>
          <w:tcPr>
            <w:tcW w:w="851"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126"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接口版本</w:t>
            </w:r>
          </w:p>
        </w:tc>
        <w:tc>
          <w:tcPr>
            <w:tcW w:w="2410"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version</w:t>
            </w:r>
          </w:p>
        </w:tc>
        <w:tc>
          <w:tcPr>
            <w:tcW w:w="1276"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varchar</w:t>
            </w:r>
          </w:p>
        </w:tc>
        <w:tc>
          <w:tcPr>
            <w:tcW w:w="1417"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p>
        </w:tc>
        <w:tc>
          <w:tcPr>
            <w:tcW w:w="851"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126"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证书内容</w:t>
            </w:r>
          </w:p>
        </w:tc>
        <w:tc>
          <w:tcPr>
            <w:tcW w:w="2410"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merchantCert</w:t>
            </w:r>
          </w:p>
        </w:tc>
        <w:tc>
          <w:tcPr>
            <w:tcW w:w="1276"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varchar</w:t>
            </w:r>
          </w:p>
        </w:tc>
        <w:tc>
          <w:tcPr>
            <w:tcW w:w="1417"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p>
        </w:tc>
        <w:tc>
          <w:tcPr>
            <w:tcW w:w="851"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126"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签名串</w:t>
            </w:r>
          </w:p>
        </w:tc>
        <w:tc>
          <w:tcPr>
            <w:tcW w:w="2410"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merchantSign</w:t>
            </w:r>
          </w:p>
        </w:tc>
        <w:tc>
          <w:tcPr>
            <w:tcW w:w="1276"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varchar</w:t>
            </w:r>
          </w:p>
        </w:tc>
        <w:tc>
          <w:tcPr>
            <w:tcW w:w="1417"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p>
        </w:tc>
        <w:tc>
          <w:tcPr>
            <w:tcW w:w="851"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126"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商户编号</w:t>
            </w:r>
          </w:p>
        </w:tc>
        <w:tc>
          <w:tcPr>
            <w:tcW w:w="2410"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merchantId</w:t>
            </w:r>
          </w:p>
        </w:tc>
        <w:tc>
          <w:tcPr>
            <w:tcW w:w="1276"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varchar</w:t>
            </w:r>
          </w:p>
        </w:tc>
        <w:tc>
          <w:tcPr>
            <w:tcW w:w="1417"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p>
        </w:tc>
        <w:tc>
          <w:tcPr>
            <w:tcW w:w="851"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126"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签名方式</w:t>
            </w:r>
          </w:p>
        </w:tc>
        <w:tc>
          <w:tcPr>
            <w:tcW w:w="2410"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signType</w:t>
            </w:r>
          </w:p>
        </w:tc>
        <w:tc>
          <w:tcPr>
            <w:tcW w:w="1276"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varchar</w:t>
            </w:r>
          </w:p>
        </w:tc>
        <w:tc>
          <w:tcPr>
            <w:tcW w:w="1417"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p>
        </w:tc>
        <w:tc>
          <w:tcPr>
            <w:tcW w:w="851"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126"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出入口编号</w:t>
            </w:r>
          </w:p>
        </w:tc>
        <w:tc>
          <w:tcPr>
            <w:tcW w:w="2410"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code</w:t>
            </w:r>
          </w:p>
        </w:tc>
        <w:tc>
          <w:tcPr>
            <w:tcW w:w="1276"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varchar</w:t>
            </w:r>
          </w:p>
        </w:tc>
        <w:tc>
          <w:tcPr>
            <w:tcW w:w="1417"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p>
        </w:tc>
        <w:tc>
          <w:tcPr>
            <w:tcW w:w="851"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126"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出入口名称</w:t>
            </w:r>
          </w:p>
        </w:tc>
        <w:tc>
          <w:tcPr>
            <w:tcW w:w="2410"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name</w:t>
            </w:r>
          </w:p>
        </w:tc>
        <w:tc>
          <w:tcPr>
            <w:tcW w:w="1276"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varchar</w:t>
            </w:r>
          </w:p>
        </w:tc>
        <w:tc>
          <w:tcPr>
            <w:tcW w:w="1417"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p>
        </w:tc>
        <w:tc>
          <w:tcPr>
            <w:tcW w:w="851"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126"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出入口经度</w:t>
            </w:r>
          </w:p>
        </w:tc>
        <w:tc>
          <w:tcPr>
            <w:tcW w:w="2410"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longitude</w:t>
            </w:r>
          </w:p>
        </w:tc>
        <w:tc>
          <w:tcPr>
            <w:tcW w:w="1276"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double</w:t>
            </w:r>
          </w:p>
        </w:tc>
        <w:tc>
          <w:tcPr>
            <w:tcW w:w="1417"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p>
        </w:tc>
        <w:tc>
          <w:tcPr>
            <w:tcW w:w="851"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126"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出入口纬度</w:t>
            </w:r>
          </w:p>
        </w:tc>
        <w:tc>
          <w:tcPr>
            <w:tcW w:w="2410"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latitude</w:t>
            </w:r>
          </w:p>
        </w:tc>
        <w:tc>
          <w:tcPr>
            <w:tcW w:w="1276"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double</w:t>
            </w:r>
          </w:p>
        </w:tc>
        <w:tc>
          <w:tcPr>
            <w:tcW w:w="1417"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p>
        </w:tc>
        <w:tc>
          <w:tcPr>
            <w:tcW w:w="851"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126"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连接道路名称</w:t>
            </w:r>
          </w:p>
        </w:tc>
        <w:tc>
          <w:tcPr>
            <w:tcW w:w="2410"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roadName</w:t>
            </w:r>
          </w:p>
        </w:tc>
        <w:tc>
          <w:tcPr>
            <w:tcW w:w="1276"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varchar</w:t>
            </w:r>
          </w:p>
        </w:tc>
        <w:tc>
          <w:tcPr>
            <w:tcW w:w="1417"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p>
        </w:tc>
        <w:tc>
          <w:tcPr>
            <w:tcW w:w="851"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126"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类型</w:t>
            </w:r>
          </w:p>
        </w:tc>
        <w:tc>
          <w:tcPr>
            <w:tcW w:w="2410"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type</w:t>
            </w:r>
          </w:p>
        </w:tc>
        <w:tc>
          <w:tcPr>
            <w:tcW w:w="1276"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int</w:t>
            </w:r>
          </w:p>
        </w:tc>
        <w:tc>
          <w:tcPr>
            <w:tcW w:w="1417"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单出、单进</w:t>
            </w:r>
            <w:r>
              <w:rPr>
                <w:rStyle w:val="13"/>
                <w:rFonts w:hint="eastAsia" w:ascii="宋体" w:hAnsi="宋体" w:cs="宋体"/>
                <w:sz w:val="18"/>
                <w:szCs w:val="18"/>
                <w:highlight w:val="none"/>
                <w:lang w:val="en-US" w:eastAsia="zh-CN"/>
              </w:rPr>
              <w:t>及</w:t>
            </w:r>
            <w:r>
              <w:rPr>
                <w:rStyle w:val="13"/>
                <w:rFonts w:hint="eastAsia" w:ascii="宋体" w:hAnsi="宋体" w:eastAsia="宋体" w:cs="宋体"/>
                <w:sz w:val="18"/>
                <w:szCs w:val="18"/>
                <w:highlight w:val="none"/>
              </w:rPr>
              <w:t>出进混合</w:t>
            </w:r>
          </w:p>
        </w:tc>
        <w:tc>
          <w:tcPr>
            <w:tcW w:w="851"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126"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使用状态</w:t>
            </w:r>
          </w:p>
        </w:tc>
        <w:tc>
          <w:tcPr>
            <w:tcW w:w="2410"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status</w:t>
            </w:r>
          </w:p>
        </w:tc>
        <w:tc>
          <w:tcPr>
            <w:tcW w:w="1276"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int</w:t>
            </w:r>
          </w:p>
        </w:tc>
        <w:tc>
          <w:tcPr>
            <w:tcW w:w="1417"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p>
        </w:tc>
        <w:tc>
          <w:tcPr>
            <w:tcW w:w="851"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126"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所属停车场编码</w:t>
            </w:r>
          </w:p>
        </w:tc>
        <w:tc>
          <w:tcPr>
            <w:tcW w:w="2410"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pcode</w:t>
            </w:r>
          </w:p>
        </w:tc>
        <w:tc>
          <w:tcPr>
            <w:tcW w:w="1276"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varchar</w:t>
            </w:r>
          </w:p>
        </w:tc>
        <w:tc>
          <w:tcPr>
            <w:tcW w:w="1417"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p>
        </w:tc>
        <w:tc>
          <w:tcPr>
            <w:tcW w:w="851"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126"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上报时间</w:t>
            </w:r>
          </w:p>
        </w:tc>
        <w:tc>
          <w:tcPr>
            <w:tcW w:w="2410"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uploadTime</w:t>
            </w:r>
          </w:p>
        </w:tc>
        <w:tc>
          <w:tcPr>
            <w:tcW w:w="1276"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datetime</w:t>
            </w:r>
          </w:p>
        </w:tc>
        <w:tc>
          <w:tcPr>
            <w:tcW w:w="1417"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yyyyMMddHHmmss</w:t>
            </w:r>
          </w:p>
        </w:tc>
        <w:tc>
          <w:tcPr>
            <w:tcW w:w="851"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否</w:t>
            </w:r>
          </w:p>
        </w:tc>
      </w:tr>
    </w:tbl>
    <w:p>
      <w:pPr>
        <w:pStyle w:val="36"/>
        <w:spacing w:before="156" w:after="156" w:line="360" w:lineRule="auto"/>
        <w:rPr>
          <w:rFonts w:hint="eastAsia" w:ascii="黑体" w:hAnsi="黑体" w:eastAsia="黑体" w:cs="黑体"/>
          <w:highlight w:val="none"/>
        </w:rPr>
      </w:pPr>
      <w:bookmarkStart w:id="121" w:name="_Toc57712555"/>
      <w:bookmarkStart w:id="122" w:name="_Toc2687"/>
      <w:r>
        <w:rPr>
          <w:rFonts w:hint="eastAsia" w:ascii="黑体" w:hAnsi="黑体" w:eastAsia="黑体" w:cs="黑体"/>
          <w:highlight w:val="none"/>
        </w:rPr>
        <w:t>停车泊位信息数据项</w:t>
      </w:r>
      <w:bookmarkEnd w:id="121"/>
      <w:bookmarkEnd w:id="122"/>
    </w:p>
    <w:p>
      <w:pPr>
        <w:pStyle w:val="33"/>
        <w:rPr>
          <w:rFonts w:hint="default" w:eastAsia="宋体"/>
          <w:highlight w:val="none"/>
          <w:lang w:val="en-US" w:eastAsia="zh-CN"/>
        </w:rPr>
      </w:pPr>
      <w:r>
        <w:rPr>
          <w:rFonts w:hint="eastAsia"/>
          <w:highlight w:val="none"/>
        </w:rPr>
        <w:t>停车泊位信息数据项参考</w:t>
      </w:r>
      <w:r>
        <w:rPr>
          <w:rFonts w:hint="eastAsia"/>
          <w:highlight w:val="none"/>
          <w:lang w:val="en-US" w:eastAsia="zh-CN"/>
        </w:rPr>
        <w:t>见表4。</w:t>
      </w:r>
    </w:p>
    <w:p>
      <w:pPr>
        <w:spacing w:before="240" w:beforeLines="100" w:after="120" w:line="360" w:lineRule="auto"/>
        <w:ind w:firstLine="482"/>
        <w:jc w:val="center"/>
        <w:rPr>
          <w:rFonts w:hint="eastAsia" w:ascii="黑体" w:hAnsi="黑体" w:eastAsia="黑体" w:cs="黑体"/>
          <w:sz w:val="21"/>
          <w:szCs w:val="21"/>
          <w:highlight w:val="none"/>
        </w:rPr>
      </w:pPr>
      <w:r>
        <w:rPr>
          <w:rFonts w:hint="eastAsia" w:ascii="黑体" w:hAnsi="黑体" w:eastAsia="黑体" w:cs="黑体"/>
          <w:sz w:val="21"/>
          <w:szCs w:val="21"/>
          <w:highlight w:val="none"/>
        </w:rPr>
        <w:t>表4</w:t>
      </w:r>
      <w:r>
        <w:rPr>
          <w:rFonts w:hint="eastAsia" w:ascii="黑体" w:hAnsi="黑体" w:eastAsia="黑体" w:cs="黑体"/>
          <w:sz w:val="21"/>
          <w:szCs w:val="21"/>
          <w:highlight w:val="none"/>
          <w:lang w:eastAsia="zh-CN"/>
        </w:rPr>
        <w:t>　</w:t>
      </w:r>
      <w:r>
        <w:rPr>
          <w:rFonts w:hint="eastAsia" w:ascii="黑体" w:hAnsi="黑体" w:eastAsia="黑体" w:cs="黑体"/>
          <w:sz w:val="21"/>
          <w:szCs w:val="21"/>
          <w:highlight w:val="none"/>
        </w:rPr>
        <w:t>停车泊位信息数据项参考</w:t>
      </w:r>
    </w:p>
    <w:tbl>
      <w:tblPr>
        <w:tblStyle w:val="11"/>
        <w:tblW w:w="80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6"/>
        <w:gridCol w:w="2410"/>
        <w:gridCol w:w="1276"/>
        <w:gridCol w:w="1418"/>
        <w:gridCol w:w="8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126" w:type="dxa"/>
            <w:shd w:val="clear" w:color="auto" w:fill="auto"/>
            <w:noWrap w:val="0"/>
            <w:vAlign w:val="center"/>
          </w:tcPr>
          <w:p>
            <w:pPr>
              <w:pStyle w:val="10"/>
              <w:spacing w:before="0" w:after="120" w:line="360" w:lineRule="auto"/>
              <w:jc w:val="center"/>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参数名称</w:t>
            </w:r>
          </w:p>
        </w:tc>
        <w:tc>
          <w:tcPr>
            <w:tcW w:w="2410" w:type="dxa"/>
            <w:shd w:val="clear" w:color="auto" w:fill="auto"/>
            <w:noWrap w:val="0"/>
            <w:vAlign w:val="center"/>
          </w:tcPr>
          <w:p>
            <w:pPr>
              <w:pStyle w:val="10"/>
              <w:spacing w:before="0" w:after="120" w:line="360" w:lineRule="auto"/>
              <w:jc w:val="center"/>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参数命名</w:t>
            </w:r>
          </w:p>
        </w:tc>
        <w:tc>
          <w:tcPr>
            <w:tcW w:w="1276" w:type="dxa"/>
            <w:shd w:val="clear" w:color="auto" w:fill="auto"/>
            <w:noWrap w:val="0"/>
            <w:vAlign w:val="center"/>
          </w:tcPr>
          <w:p>
            <w:pPr>
              <w:pStyle w:val="10"/>
              <w:spacing w:before="0" w:after="120" w:line="360" w:lineRule="auto"/>
              <w:jc w:val="center"/>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字段类型</w:t>
            </w:r>
          </w:p>
        </w:tc>
        <w:tc>
          <w:tcPr>
            <w:tcW w:w="1418" w:type="dxa"/>
            <w:shd w:val="clear" w:color="auto" w:fill="auto"/>
            <w:noWrap w:val="0"/>
            <w:vAlign w:val="center"/>
          </w:tcPr>
          <w:p>
            <w:pPr>
              <w:pStyle w:val="10"/>
              <w:spacing w:before="0" w:after="120" w:line="360" w:lineRule="auto"/>
              <w:jc w:val="center"/>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备注</w:t>
            </w:r>
          </w:p>
        </w:tc>
        <w:tc>
          <w:tcPr>
            <w:tcW w:w="850" w:type="dxa"/>
            <w:shd w:val="clear" w:color="auto" w:fill="auto"/>
            <w:noWrap w:val="0"/>
            <w:vAlign w:val="center"/>
          </w:tcPr>
          <w:p>
            <w:pPr>
              <w:pStyle w:val="10"/>
              <w:spacing w:before="0" w:after="120" w:line="360" w:lineRule="auto"/>
              <w:jc w:val="center"/>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可空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126"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字符集</w:t>
            </w:r>
          </w:p>
        </w:tc>
        <w:tc>
          <w:tcPr>
            <w:tcW w:w="2410"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charset</w:t>
            </w:r>
          </w:p>
        </w:tc>
        <w:tc>
          <w:tcPr>
            <w:tcW w:w="1276"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varchar</w:t>
            </w:r>
          </w:p>
        </w:tc>
        <w:tc>
          <w:tcPr>
            <w:tcW w:w="1418"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p>
        </w:tc>
        <w:tc>
          <w:tcPr>
            <w:tcW w:w="850"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126"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接口版本</w:t>
            </w:r>
          </w:p>
        </w:tc>
        <w:tc>
          <w:tcPr>
            <w:tcW w:w="2410"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version</w:t>
            </w:r>
          </w:p>
        </w:tc>
        <w:tc>
          <w:tcPr>
            <w:tcW w:w="1276"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varchar</w:t>
            </w:r>
          </w:p>
        </w:tc>
        <w:tc>
          <w:tcPr>
            <w:tcW w:w="1418"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p>
        </w:tc>
        <w:tc>
          <w:tcPr>
            <w:tcW w:w="850"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126"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证书内容</w:t>
            </w:r>
          </w:p>
        </w:tc>
        <w:tc>
          <w:tcPr>
            <w:tcW w:w="2410"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merchantCert</w:t>
            </w:r>
          </w:p>
        </w:tc>
        <w:tc>
          <w:tcPr>
            <w:tcW w:w="1276"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varchar</w:t>
            </w:r>
          </w:p>
        </w:tc>
        <w:tc>
          <w:tcPr>
            <w:tcW w:w="1418"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p>
        </w:tc>
        <w:tc>
          <w:tcPr>
            <w:tcW w:w="850"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126"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签名串</w:t>
            </w:r>
          </w:p>
        </w:tc>
        <w:tc>
          <w:tcPr>
            <w:tcW w:w="2410"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merchantSign</w:t>
            </w:r>
          </w:p>
        </w:tc>
        <w:tc>
          <w:tcPr>
            <w:tcW w:w="1276"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varchar</w:t>
            </w:r>
          </w:p>
        </w:tc>
        <w:tc>
          <w:tcPr>
            <w:tcW w:w="1418"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p>
        </w:tc>
        <w:tc>
          <w:tcPr>
            <w:tcW w:w="850"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126"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商户编号</w:t>
            </w:r>
          </w:p>
        </w:tc>
        <w:tc>
          <w:tcPr>
            <w:tcW w:w="2410"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merchantId</w:t>
            </w:r>
          </w:p>
        </w:tc>
        <w:tc>
          <w:tcPr>
            <w:tcW w:w="1276"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varchar</w:t>
            </w:r>
          </w:p>
        </w:tc>
        <w:tc>
          <w:tcPr>
            <w:tcW w:w="1418"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p>
        </w:tc>
        <w:tc>
          <w:tcPr>
            <w:tcW w:w="850"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126"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签名方式</w:t>
            </w:r>
          </w:p>
        </w:tc>
        <w:tc>
          <w:tcPr>
            <w:tcW w:w="2410"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signType</w:t>
            </w:r>
          </w:p>
        </w:tc>
        <w:tc>
          <w:tcPr>
            <w:tcW w:w="1276"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varchar</w:t>
            </w:r>
          </w:p>
        </w:tc>
        <w:tc>
          <w:tcPr>
            <w:tcW w:w="1418"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p>
        </w:tc>
        <w:tc>
          <w:tcPr>
            <w:tcW w:w="850"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126"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停车泊位编号</w:t>
            </w:r>
          </w:p>
        </w:tc>
        <w:tc>
          <w:tcPr>
            <w:tcW w:w="2410"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code</w:t>
            </w:r>
          </w:p>
        </w:tc>
        <w:tc>
          <w:tcPr>
            <w:tcW w:w="1276"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varchar</w:t>
            </w:r>
          </w:p>
        </w:tc>
        <w:tc>
          <w:tcPr>
            <w:tcW w:w="1418"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p>
        </w:tc>
        <w:tc>
          <w:tcPr>
            <w:tcW w:w="850"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126"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停车泊位经度</w:t>
            </w:r>
          </w:p>
        </w:tc>
        <w:tc>
          <w:tcPr>
            <w:tcW w:w="2410"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longitude</w:t>
            </w:r>
          </w:p>
        </w:tc>
        <w:tc>
          <w:tcPr>
            <w:tcW w:w="1276"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double</w:t>
            </w:r>
          </w:p>
        </w:tc>
        <w:tc>
          <w:tcPr>
            <w:tcW w:w="1418"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p>
        </w:tc>
        <w:tc>
          <w:tcPr>
            <w:tcW w:w="850"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126"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停车泊位纬度</w:t>
            </w:r>
          </w:p>
        </w:tc>
        <w:tc>
          <w:tcPr>
            <w:tcW w:w="2410"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latitude</w:t>
            </w:r>
          </w:p>
        </w:tc>
        <w:tc>
          <w:tcPr>
            <w:tcW w:w="1276"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double</w:t>
            </w:r>
          </w:p>
        </w:tc>
        <w:tc>
          <w:tcPr>
            <w:tcW w:w="1418"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p>
        </w:tc>
        <w:tc>
          <w:tcPr>
            <w:tcW w:w="850"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126"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检测设备类型</w:t>
            </w:r>
          </w:p>
        </w:tc>
        <w:tc>
          <w:tcPr>
            <w:tcW w:w="2410"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devType</w:t>
            </w:r>
          </w:p>
        </w:tc>
        <w:tc>
          <w:tcPr>
            <w:tcW w:w="1276"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varchar</w:t>
            </w:r>
          </w:p>
        </w:tc>
        <w:tc>
          <w:tcPr>
            <w:tcW w:w="1418"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p>
        </w:tc>
        <w:tc>
          <w:tcPr>
            <w:tcW w:w="850"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126"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检测设备编号</w:t>
            </w:r>
          </w:p>
        </w:tc>
        <w:tc>
          <w:tcPr>
            <w:tcW w:w="2410"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devCode</w:t>
            </w:r>
          </w:p>
        </w:tc>
        <w:tc>
          <w:tcPr>
            <w:tcW w:w="1276"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varchar</w:t>
            </w:r>
          </w:p>
        </w:tc>
        <w:tc>
          <w:tcPr>
            <w:tcW w:w="1418"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p>
        </w:tc>
        <w:tc>
          <w:tcPr>
            <w:tcW w:w="850"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126"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使用状态</w:t>
            </w:r>
          </w:p>
        </w:tc>
        <w:tc>
          <w:tcPr>
            <w:tcW w:w="2410"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status</w:t>
            </w:r>
          </w:p>
        </w:tc>
        <w:tc>
          <w:tcPr>
            <w:tcW w:w="1276"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int</w:t>
            </w:r>
          </w:p>
        </w:tc>
        <w:tc>
          <w:tcPr>
            <w:tcW w:w="1418"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p>
        </w:tc>
        <w:tc>
          <w:tcPr>
            <w:tcW w:w="850"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126"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所属停车场编码</w:t>
            </w:r>
          </w:p>
        </w:tc>
        <w:tc>
          <w:tcPr>
            <w:tcW w:w="2410"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pcode</w:t>
            </w:r>
          </w:p>
        </w:tc>
        <w:tc>
          <w:tcPr>
            <w:tcW w:w="1276"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varchar</w:t>
            </w:r>
          </w:p>
        </w:tc>
        <w:tc>
          <w:tcPr>
            <w:tcW w:w="1418"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p>
        </w:tc>
        <w:tc>
          <w:tcPr>
            <w:tcW w:w="850"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126"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上报时间</w:t>
            </w:r>
          </w:p>
        </w:tc>
        <w:tc>
          <w:tcPr>
            <w:tcW w:w="2410"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uploadTime</w:t>
            </w:r>
          </w:p>
        </w:tc>
        <w:tc>
          <w:tcPr>
            <w:tcW w:w="1276"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datetime</w:t>
            </w:r>
          </w:p>
        </w:tc>
        <w:tc>
          <w:tcPr>
            <w:tcW w:w="1418"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yyyyMMddHHmmss</w:t>
            </w:r>
          </w:p>
        </w:tc>
        <w:tc>
          <w:tcPr>
            <w:tcW w:w="850"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否</w:t>
            </w:r>
          </w:p>
        </w:tc>
      </w:tr>
    </w:tbl>
    <w:p>
      <w:pPr>
        <w:pStyle w:val="36"/>
        <w:spacing w:before="156" w:after="156" w:line="360" w:lineRule="auto"/>
        <w:rPr>
          <w:rFonts w:hint="eastAsia" w:ascii="黑体" w:hAnsi="黑体" w:eastAsia="黑体" w:cs="黑体"/>
          <w:highlight w:val="none"/>
        </w:rPr>
      </w:pPr>
      <w:bookmarkStart w:id="123" w:name="_Toc7346"/>
      <w:bookmarkStart w:id="124" w:name="_Toc57712556"/>
      <w:r>
        <w:rPr>
          <w:rFonts w:hint="eastAsia" w:ascii="黑体" w:hAnsi="黑体" w:eastAsia="黑体" w:cs="黑体"/>
          <w:highlight w:val="none"/>
        </w:rPr>
        <w:t>充电桩信息数据</w:t>
      </w:r>
      <w:bookmarkEnd w:id="123"/>
      <w:bookmarkEnd w:id="124"/>
    </w:p>
    <w:p>
      <w:pPr>
        <w:spacing w:before="240" w:beforeLines="100" w:after="120" w:line="360" w:lineRule="auto"/>
        <w:ind w:firstLine="482"/>
        <w:jc w:val="both"/>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rPr>
        <w:t>充电桩信息数据参考</w:t>
      </w:r>
      <w:r>
        <w:rPr>
          <w:rFonts w:hint="eastAsia" w:ascii="宋体" w:hAnsi="宋体" w:eastAsia="宋体" w:cs="宋体"/>
          <w:sz w:val="21"/>
          <w:szCs w:val="21"/>
          <w:highlight w:val="none"/>
          <w:lang w:val="en-US" w:eastAsia="zh-CN"/>
        </w:rPr>
        <w:t>见表5。</w:t>
      </w:r>
    </w:p>
    <w:p>
      <w:pPr>
        <w:spacing w:before="240" w:beforeLines="100" w:after="120" w:line="360" w:lineRule="auto"/>
        <w:ind w:firstLine="482"/>
        <w:jc w:val="center"/>
        <w:rPr>
          <w:rFonts w:hint="eastAsia" w:ascii="黑体" w:hAnsi="黑体" w:eastAsia="黑体" w:cs="黑体"/>
          <w:sz w:val="21"/>
          <w:szCs w:val="21"/>
          <w:highlight w:val="none"/>
        </w:rPr>
      </w:pPr>
      <w:r>
        <w:rPr>
          <w:rFonts w:hint="eastAsia" w:ascii="黑体" w:hAnsi="黑体" w:eastAsia="黑体" w:cs="黑体"/>
          <w:sz w:val="21"/>
          <w:szCs w:val="21"/>
          <w:highlight w:val="none"/>
        </w:rPr>
        <w:t>表5</w:t>
      </w:r>
      <w:r>
        <w:rPr>
          <w:rFonts w:hint="eastAsia" w:ascii="黑体" w:hAnsi="黑体" w:eastAsia="黑体" w:cs="黑体"/>
          <w:sz w:val="21"/>
          <w:szCs w:val="21"/>
          <w:highlight w:val="none"/>
          <w:lang w:val="en-US" w:eastAsia="zh-CN"/>
        </w:rPr>
        <w:t>　</w:t>
      </w:r>
      <w:r>
        <w:rPr>
          <w:rFonts w:hint="eastAsia" w:ascii="黑体" w:hAnsi="黑体" w:eastAsia="黑体" w:cs="黑体"/>
          <w:sz w:val="21"/>
          <w:szCs w:val="21"/>
          <w:highlight w:val="none"/>
        </w:rPr>
        <w:t>充电桩信息数据参考</w:t>
      </w:r>
    </w:p>
    <w:tbl>
      <w:tblPr>
        <w:tblStyle w:val="11"/>
        <w:tblW w:w="80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6"/>
        <w:gridCol w:w="2410"/>
        <w:gridCol w:w="1276"/>
        <w:gridCol w:w="1418"/>
        <w:gridCol w:w="8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126" w:type="dxa"/>
            <w:shd w:val="clear" w:color="auto" w:fill="auto"/>
            <w:noWrap w:val="0"/>
            <w:vAlign w:val="center"/>
          </w:tcPr>
          <w:p>
            <w:pPr>
              <w:pStyle w:val="10"/>
              <w:spacing w:before="0" w:after="120" w:line="360" w:lineRule="auto"/>
              <w:jc w:val="center"/>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参数名称</w:t>
            </w:r>
          </w:p>
        </w:tc>
        <w:tc>
          <w:tcPr>
            <w:tcW w:w="2410" w:type="dxa"/>
            <w:shd w:val="clear" w:color="auto" w:fill="auto"/>
            <w:noWrap w:val="0"/>
            <w:vAlign w:val="center"/>
          </w:tcPr>
          <w:p>
            <w:pPr>
              <w:pStyle w:val="10"/>
              <w:spacing w:before="0" w:after="120" w:line="360" w:lineRule="auto"/>
              <w:jc w:val="center"/>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参数命名</w:t>
            </w:r>
          </w:p>
        </w:tc>
        <w:tc>
          <w:tcPr>
            <w:tcW w:w="1276" w:type="dxa"/>
            <w:shd w:val="clear" w:color="auto" w:fill="auto"/>
            <w:noWrap w:val="0"/>
            <w:vAlign w:val="center"/>
          </w:tcPr>
          <w:p>
            <w:pPr>
              <w:pStyle w:val="10"/>
              <w:spacing w:before="0" w:after="120" w:line="360" w:lineRule="auto"/>
              <w:jc w:val="center"/>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字段类型</w:t>
            </w:r>
          </w:p>
        </w:tc>
        <w:tc>
          <w:tcPr>
            <w:tcW w:w="1418" w:type="dxa"/>
            <w:shd w:val="clear" w:color="auto" w:fill="auto"/>
            <w:noWrap w:val="0"/>
            <w:vAlign w:val="center"/>
          </w:tcPr>
          <w:p>
            <w:pPr>
              <w:pStyle w:val="10"/>
              <w:spacing w:before="0" w:after="120" w:line="360" w:lineRule="auto"/>
              <w:jc w:val="center"/>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备注</w:t>
            </w:r>
          </w:p>
        </w:tc>
        <w:tc>
          <w:tcPr>
            <w:tcW w:w="850" w:type="dxa"/>
            <w:shd w:val="clear" w:color="auto" w:fill="auto"/>
            <w:noWrap w:val="0"/>
            <w:vAlign w:val="center"/>
          </w:tcPr>
          <w:p>
            <w:pPr>
              <w:pStyle w:val="10"/>
              <w:spacing w:before="0" w:after="120" w:line="360" w:lineRule="auto"/>
              <w:jc w:val="center"/>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可空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126"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字符集</w:t>
            </w:r>
          </w:p>
        </w:tc>
        <w:tc>
          <w:tcPr>
            <w:tcW w:w="2410"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charset</w:t>
            </w:r>
          </w:p>
        </w:tc>
        <w:tc>
          <w:tcPr>
            <w:tcW w:w="1276"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varchar</w:t>
            </w:r>
          </w:p>
        </w:tc>
        <w:tc>
          <w:tcPr>
            <w:tcW w:w="1418"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p>
        </w:tc>
        <w:tc>
          <w:tcPr>
            <w:tcW w:w="850"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126"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接口版本</w:t>
            </w:r>
          </w:p>
        </w:tc>
        <w:tc>
          <w:tcPr>
            <w:tcW w:w="2410"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version</w:t>
            </w:r>
          </w:p>
        </w:tc>
        <w:tc>
          <w:tcPr>
            <w:tcW w:w="1276"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varchar</w:t>
            </w:r>
          </w:p>
        </w:tc>
        <w:tc>
          <w:tcPr>
            <w:tcW w:w="1418"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p>
        </w:tc>
        <w:tc>
          <w:tcPr>
            <w:tcW w:w="850"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126"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证书内容</w:t>
            </w:r>
          </w:p>
        </w:tc>
        <w:tc>
          <w:tcPr>
            <w:tcW w:w="2410"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merchantCert</w:t>
            </w:r>
          </w:p>
        </w:tc>
        <w:tc>
          <w:tcPr>
            <w:tcW w:w="1276"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varchar</w:t>
            </w:r>
          </w:p>
        </w:tc>
        <w:tc>
          <w:tcPr>
            <w:tcW w:w="1418"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p>
        </w:tc>
        <w:tc>
          <w:tcPr>
            <w:tcW w:w="850"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126"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签名串</w:t>
            </w:r>
          </w:p>
        </w:tc>
        <w:tc>
          <w:tcPr>
            <w:tcW w:w="2410"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merchantSign</w:t>
            </w:r>
          </w:p>
        </w:tc>
        <w:tc>
          <w:tcPr>
            <w:tcW w:w="1276"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varchar</w:t>
            </w:r>
          </w:p>
        </w:tc>
        <w:tc>
          <w:tcPr>
            <w:tcW w:w="1418"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p>
        </w:tc>
        <w:tc>
          <w:tcPr>
            <w:tcW w:w="850"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126"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商户编号</w:t>
            </w:r>
          </w:p>
        </w:tc>
        <w:tc>
          <w:tcPr>
            <w:tcW w:w="2410"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merchantId</w:t>
            </w:r>
          </w:p>
        </w:tc>
        <w:tc>
          <w:tcPr>
            <w:tcW w:w="1276"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varchar</w:t>
            </w:r>
          </w:p>
        </w:tc>
        <w:tc>
          <w:tcPr>
            <w:tcW w:w="1418"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p>
        </w:tc>
        <w:tc>
          <w:tcPr>
            <w:tcW w:w="850"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126"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签名方式</w:t>
            </w:r>
          </w:p>
        </w:tc>
        <w:tc>
          <w:tcPr>
            <w:tcW w:w="2410"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signType</w:t>
            </w:r>
          </w:p>
        </w:tc>
        <w:tc>
          <w:tcPr>
            <w:tcW w:w="1276"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varchar</w:t>
            </w:r>
          </w:p>
        </w:tc>
        <w:tc>
          <w:tcPr>
            <w:tcW w:w="1418"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p>
        </w:tc>
        <w:tc>
          <w:tcPr>
            <w:tcW w:w="850"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126"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电站名称</w:t>
            </w:r>
          </w:p>
        </w:tc>
        <w:tc>
          <w:tcPr>
            <w:tcW w:w="2410"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name</w:t>
            </w:r>
          </w:p>
        </w:tc>
        <w:tc>
          <w:tcPr>
            <w:tcW w:w="1276"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varchar</w:t>
            </w:r>
          </w:p>
        </w:tc>
        <w:tc>
          <w:tcPr>
            <w:tcW w:w="1418"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p>
        </w:tc>
        <w:tc>
          <w:tcPr>
            <w:tcW w:w="850"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126"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充电桩编号</w:t>
            </w:r>
          </w:p>
        </w:tc>
        <w:tc>
          <w:tcPr>
            <w:tcW w:w="2410"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code</w:t>
            </w:r>
          </w:p>
        </w:tc>
        <w:tc>
          <w:tcPr>
            <w:tcW w:w="1276"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varchar</w:t>
            </w:r>
          </w:p>
        </w:tc>
        <w:tc>
          <w:tcPr>
            <w:tcW w:w="1418"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p>
        </w:tc>
        <w:tc>
          <w:tcPr>
            <w:tcW w:w="850"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126"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充电桩经度</w:t>
            </w:r>
          </w:p>
        </w:tc>
        <w:tc>
          <w:tcPr>
            <w:tcW w:w="2410"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longitude</w:t>
            </w:r>
          </w:p>
        </w:tc>
        <w:tc>
          <w:tcPr>
            <w:tcW w:w="1276"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double</w:t>
            </w:r>
          </w:p>
        </w:tc>
        <w:tc>
          <w:tcPr>
            <w:tcW w:w="1418"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p>
        </w:tc>
        <w:tc>
          <w:tcPr>
            <w:tcW w:w="850"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126"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充电桩纬度</w:t>
            </w:r>
          </w:p>
        </w:tc>
        <w:tc>
          <w:tcPr>
            <w:tcW w:w="2410"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latitude</w:t>
            </w:r>
          </w:p>
        </w:tc>
        <w:tc>
          <w:tcPr>
            <w:tcW w:w="1276"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double</w:t>
            </w:r>
          </w:p>
        </w:tc>
        <w:tc>
          <w:tcPr>
            <w:tcW w:w="1418"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p>
        </w:tc>
        <w:tc>
          <w:tcPr>
            <w:tcW w:w="850"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126"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运营商编号</w:t>
            </w:r>
          </w:p>
        </w:tc>
        <w:tc>
          <w:tcPr>
            <w:tcW w:w="2410"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businessCode</w:t>
            </w:r>
          </w:p>
        </w:tc>
        <w:tc>
          <w:tcPr>
            <w:tcW w:w="1276"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varchar</w:t>
            </w:r>
          </w:p>
        </w:tc>
        <w:tc>
          <w:tcPr>
            <w:tcW w:w="1418"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p>
        </w:tc>
        <w:tc>
          <w:tcPr>
            <w:tcW w:w="850"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126"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运营商名称</w:t>
            </w:r>
          </w:p>
        </w:tc>
        <w:tc>
          <w:tcPr>
            <w:tcW w:w="2410"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businessName</w:t>
            </w:r>
          </w:p>
        </w:tc>
        <w:tc>
          <w:tcPr>
            <w:tcW w:w="1276"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varchar</w:t>
            </w:r>
          </w:p>
        </w:tc>
        <w:tc>
          <w:tcPr>
            <w:tcW w:w="1418"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p>
        </w:tc>
        <w:tc>
          <w:tcPr>
            <w:tcW w:w="850"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126"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使用状态</w:t>
            </w:r>
          </w:p>
        </w:tc>
        <w:tc>
          <w:tcPr>
            <w:tcW w:w="2410"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status</w:t>
            </w:r>
          </w:p>
        </w:tc>
        <w:tc>
          <w:tcPr>
            <w:tcW w:w="1276"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int</w:t>
            </w:r>
          </w:p>
        </w:tc>
        <w:tc>
          <w:tcPr>
            <w:tcW w:w="1418"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p>
        </w:tc>
        <w:tc>
          <w:tcPr>
            <w:tcW w:w="850"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126"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所属停车场编码</w:t>
            </w:r>
          </w:p>
        </w:tc>
        <w:tc>
          <w:tcPr>
            <w:tcW w:w="2410"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pcode</w:t>
            </w:r>
          </w:p>
        </w:tc>
        <w:tc>
          <w:tcPr>
            <w:tcW w:w="1276"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varchar</w:t>
            </w:r>
          </w:p>
        </w:tc>
        <w:tc>
          <w:tcPr>
            <w:tcW w:w="1418"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p>
        </w:tc>
        <w:tc>
          <w:tcPr>
            <w:tcW w:w="850"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126"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上报时间</w:t>
            </w:r>
          </w:p>
        </w:tc>
        <w:tc>
          <w:tcPr>
            <w:tcW w:w="2410"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uploadTime</w:t>
            </w:r>
          </w:p>
        </w:tc>
        <w:tc>
          <w:tcPr>
            <w:tcW w:w="1276"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datetime</w:t>
            </w:r>
          </w:p>
        </w:tc>
        <w:tc>
          <w:tcPr>
            <w:tcW w:w="1418"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yyyyMMddHHmmss</w:t>
            </w:r>
          </w:p>
        </w:tc>
        <w:tc>
          <w:tcPr>
            <w:tcW w:w="850"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否</w:t>
            </w:r>
          </w:p>
        </w:tc>
      </w:tr>
    </w:tbl>
    <w:p>
      <w:pPr>
        <w:pStyle w:val="35"/>
        <w:spacing w:before="312" w:after="312" w:line="360" w:lineRule="auto"/>
        <w:rPr>
          <w:rFonts w:hint="eastAsia"/>
          <w:szCs w:val="22"/>
          <w:highlight w:val="none"/>
        </w:rPr>
      </w:pPr>
      <w:bookmarkStart w:id="125" w:name="_Toc14777"/>
      <w:bookmarkStart w:id="126" w:name="_Toc57712558"/>
      <w:r>
        <w:rPr>
          <w:rFonts w:hint="eastAsia"/>
          <w:szCs w:val="22"/>
          <w:highlight w:val="none"/>
        </w:rPr>
        <w:t>停车场（库）动态信息交互内容</w:t>
      </w:r>
      <w:bookmarkEnd w:id="125"/>
      <w:bookmarkEnd w:id="126"/>
    </w:p>
    <w:p>
      <w:pPr>
        <w:pStyle w:val="36"/>
        <w:spacing w:before="156" w:after="156" w:line="360" w:lineRule="auto"/>
        <w:rPr>
          <w:rFonts w:hint="eastAsia" w:ascii="黑体" w:hAnsi="黑体" w:eastAsia="黑体" w:cs="黑体"/>
          <w:highlight w:val="none"/>
        </w:rPr>
      </w:pPr>
      <w:bookmarkStart w:id="127" w:name="_Toc31922"/>
      <w:bookmarkStart w:id="128" w:name="_Toc57712559"/>
      <w:r>
        <w:rPr>
          <w:rFonts w:hint="eastAsia" w:ascii="黑体" w:hAnsi="黑体" w:eastAsia="黑体" w:cs="黑体"/>
          <w:highlight w:val="none"/>
        </w:rPr>
        <w:t>数据交互</w:t>
      </w:r>
      <w:bookmarkEnd w:id="127"/>
      <w:bookmarkEnd w:id="128"/>
    </w:p>
    <w:p>
      <w:pPr>
        <w:spacing w:after="120" w:line="360" w:lineRule="auto"/>
        <w:ind w:firstLine="480"/>
        <w:rPr>
          <w:rFonts w:hint="eastAsia" w:ascii="宋体" w:hAnsi="宋体" w:eastAsia="宋体" w:cs="宋体"/>
          <w:highlight w:val="none"/>
        </w:rPr>
      </w:pPr>
      <w:r>
        <w:rPr>
          <w:rFonts w:hint="eastAsia" w:ascii="宋体" w:hAnsi="宋体" w:eastAsia="宋体" w:cs="宋体"/>
          <w:highlight w:val="none"/>
        </w:rPr>
        <w:t>停车场（库）动态信息，按业务数据类别单独调用对应的接口上传数据，每笔上传数据停车场接入服务平台都应给予应答，应答结果包括但不限于成功、失败与原因，客户端系统将根据应答结果执行后续动作。</w:t>
      </w:r>
    </w:p>
    <w:p>
      <w:pPr>
        <w:spacing w:after="120" w:line="360" w:lineRule="auto"/>
        <w:ind w:firstLine="480"/>
        <w:rPr>
          <w:rFonts w:hint="eastAsia" w:ascii="宋体" w:hAnsi="宋体" w:eastAsia="宋体" w:cs="宋体"/>
          <w:highlight w:val="none"/>
        </w:rPr>
      </w:pPr>
      <w:r>
        <w:rPr>
          <w:rFonts w:hint="eastAsia" w:ascii="宋体" w:hAnsi="宋体" w:eastAsia="宋体" w:cs="宋体"/>
          <w:highlight w:val="none"/>
        </w:rPr>
        <w:t>在停车场（库）正式接入辽宁</w:t>
      </w:r>
      <w:r>
        <w:rPr>
          <w:rFonts w:hint="eastAsia" w:ascii="宋体" w:hAnsi="宋体" w:eastAsia="宋体" w:cs="宋体"/>
          <w:highlight w:val="none"/>
          <w:lang w:eastAsia="zh-CN"/>
        </w:rPr>
        <w:t>高速ETC智慧停车</w:t>
      </w:r>
      <w:r>
        <w:rPr>
          <w:rFonts w:hint="eastAsia" w:ascii="宋体" w:hAnsi="宋体" w:eastAsia="宋体" w:cs="宋体"/>
          <w:highlight w:val="none"/>
        </w:rPr>
        <w:t>业务后，应按</w:t>
      </w:r>
      <w:r>
        <w:rPr>
          <w:rFonts w:hint="eastAsia" w:ascii="宋体" w:hAnsi="宋体" w:eastAsia="宋体" w:cs="宋体"/>
          <w:highlight w:val="none"/>
          <w:lang w:eastAsia="zh-CN"/>
        </w:rPr>
        <w:t>本文件</w:t>
      </w:r>
      <w:r>
        <w:rPr>
          <w:rFonts w:hint="eastAsia" w:ascii="宋体" w:hAnsi="宋体" w:eastAsia="宋体" w:cs="宋体"/>
          <w:highlight w:val="none"/>
        </w:rPr>
        <w:t>要求的内容与频率进行上传，</w:t>
      </w:r>
      <w:r>
        <w:rPr>
          <w:rFonts w:hint="eastAsia" w:ascii="宋体" w:hAnsi="宋体" w:cs="宋体"/>
          <w:highlight w:val="none"/>
          <w:lang w:val="en-US" w:eastAsia="zh-CN"/>
        </w:rPr>
        <w:t>以</w:t>
      </w:r>
      <w:r>
        <w:rPr>
          <w:rFonts w:hint="eastAsia" w:ascii="宋体" w:hAnsi="宋体" w:eastAsia="宋体" w:cs="宋体"/>
          <w:highlight w:val="none"/>
        </w:rPr>
        <w:t>确保停车场（库）与辽宁</w:t>
      </w:r>
      <w:r>
        <w:rPr>
          <w:rFonts w:hint="eastAsia" w:ascii="宋体" w:hAnsi="宋体" w:eastAsia="宋体" w:cs="宋体"/>
          <w:highlight w:val="none"/>
          <w:lang w:eastAsia="zh-CN"/>
        </w:rPr>
        <w:t>高速ETC智慧停车</w:t>
      </w:r>
      <w:r>
        <w:rPr>
          <w:rFonts w:hint="eastAsia" w:ascii="宋体" w:hAnsi="宋体" w:eastAsia="宋体" w:cs="宋体"/>
          <w:highlight w:val="none"/>
        </w:rPr>
        <w:t>联动业务正常运行。</w:t>
      </w:r>
    </w:p>
    <w:p>
      <w:pPr>
        <w:pStyle w:val="36"/>
        <w:spacing w:before="156" w:after="156" w:line="360" w:lineRule="auto"/>
        <w:rPr>
          <w:rFonts w:hint="eastAsia" w:ascii="黑体" w:hAnsi="黑体" w:eastAsia="黑体" w:cs="黑体"/>
          <w:highlight w:val="none"/>
        </w:rPr>
      </w:pPr>
      <w:bookmarkStart w:id="129" w:name="_Toc57712560"/>
      <w:bookmarkStart w:id="130" w:name="_Toc26316"/>
      <w:r>
        <w:rPr>
          <w:rFonts w:hint="eastAsia" w:ascii="黑体" w:hAnsi="黑体" w:eastAsia="黑体" w:cs="黑体"/>
          <w:highlight w:val="none"/>
        </w:rPr>
        <w:t>停车泊位动态信息数据项</w:t>
      </w:r>
      <w:bookmarkEnd w:id="129"/>
      <w:bookmarkEnd w:id="130"/>
    </w:p>
    <w:p>
      <w:pPr>
        <w:spacing w:after="120" w:line="360" w:lineRule="auto"/>
        <w:ind w:firstLine="480"/>
        <w:rPr>
          <w:rFonts w:hint="default" w:ascii="宋体" w:hAnsi="宋体" w:eastAsia="宋体" w:cs="宋体"/>
          <w:highlight w:val="none"/>
          <w:lang w:val="en-US" w:eastAsia="zh-CN"/>
        </w:rPr>
      </w:pPr>
      <w:r>
        <w:rPr>
          <w:rFonts w:hint="eastAsia" w:ascii="宋体" w:hAnsi="宋体" w:eastAsia="宋体" w:cs="宋体"/>
          <w:highlight w:val="none"/>
        </w:rPr>
        <w:t>停车泊位资源信息，至少每1分钟上传一次。对于车位周转率较高的停车场（库），相应提高上传频率，以保障辽宁</w:t>
      </w:r>
      <w:r>
        <w:rPr>
          <w:rFonts w:hint="eastAsia" w:ascii="宋体" w:hAnsi="宋体" w:eastAsia="宋体" w:cs="宋体"/>
          <w:highlight w:val="none"/>
          <w:lang w:eastAsia="zh-CN"/>
        </w:rPr>
        <w:t>高速ETC智慧停车</w:t>
      </w:r>
      <w:r>
        <w:rPr>
          <w:rFonts w:hint="eastAsia" w:ascii="宋体" w:hAnsi="宋体" w:eastAsia="宋体" w:cs="宋体"/>
          <w:highlight w:val="none"/>
        </w:rPr>
        <w:t>应用业务更为及时掌握泊位资源情况。停车泊位动态信息数据项参考</w:t>
      </w:r>
      <w:r>
        <w:rPr>
          <w:rFonts w:hint="eastAsia" w:ascii="宋体" w:hAnsi="宋体" w:cs="宋体"/>
          <w:highlight w:val="none"/>
          <w:lang w:val="en-US" w:eastAsia="zh-CN"/>
        </w:rPr>
        <w:t>见表7。</w:t>
      </w:r>
    </w:p>
    <w:p>
      <w:pPr>
        <w:spacing w:before="240" w:beforeLines="100" w:after="120" w:line="360" w:lineRule="auto"/>
        <w:ind w:firstLine="482"/>
        <w:jc w:val="center"/>
        <w:rPr>
          <w:rFonts w:hint="eastAsia" w:ascii="黑体" w:hAnsi="黑体" w:eastAsia="黑体" w:cs="黑体"/>
          <w:sz w:val="21"/>
          <w:szCs w:val="21"/>
          <w:highlight w:val="none"/>
        </w:rPr>
      </w:pPr>
      <w:r>
        <w:rPr>
          <w:rFonts w:hint="eastAsia" w:ascii="黑体" w:hAnsi="黑体" w:eastAsia="黑体" w:cs="黑体"/>
          <w:sz w:val="21"/>
          <w:szCs w:val="21"/>
          <w:highlight w:val="none"/>
        </w:rPr>
        <w:t>表7</w:t>
      </w:r>
      <w:r>
        <w:rPr>
          <w:rFonts w:hint="eastAsia" w:ascii="黑体" w:hAnsi="黑体" w:eastAsia="黑体" w:cs="黑体"/>
          <w:sz w:val="21"/>
          <w:szCs w:val="21"/>
          <w:highlight w:val="none"/>
          <w:lang w:eastAsia="zh-CN"/>
        </w:rPr>
        <w:t>　</w:t>
      </w:r>
      <w:r>
        <w:rPr>
          <w:rFonts w:hint="eastAsia" w:ascii="黑体" w:hAnsi="黑体" w:eastAsia="黑体" w:cs="黑体"/>
          <w:sz w:val="21"/>
          <w:szCs w:val="21"/>
          <w:highlight w:val="none"/>
        </w:rPr>
        <w:t>停车泊位动态信息数据项参考</w:t>
      </w:r>
    </w:p>
    <w:tbl>
      <w:tblPr>
        <w:tblStyle w:val="11"/>
        <w:tblW w:w="8330"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376"/>
        <w:gridCol w:w="2410"/>
        <w:gridCol w:w="1276"/>
        <w:gridCol w:w="1418"/>
        <w:gridCol w:w="85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2376" w:type="dxa"/>
            <w:noWrap w:val="0"/>
            <w:vAlign w:val="center"/>
          </w:tcPr>
          <w:p>
            <w:pPr>
              <w:pStyle w:val="10"/>
              <w:spacing w:before="0" w:after="120" w:line="360" w:lineRule="auto"/>
              <w:jc w:val="center"/>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参数名称</w:t>
            </w:r>
          </w:p>
        </w:tc>
        <w:tc>
          <w:tcPr>
            <w:tcW w:w="2410" w:type="dxa"/>
            <w:noWrap w:val="0"/>
            <w:vAlign w:val="center"/>
          </w:tcPr>
          <w:p>
            <w:pPr>
              <w:pStyle w:val="10"/>
              <w:spacing w:before="0" w:after="120" w:line="360" w:lineRule="auto"/>
              <w:jc w:val="center"/>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参数命名</w:t>
            </w:r>
          </w:p>
        </w:tc>
        <w:tc>
          <w:tcPr>
            <w:tcW w:w="1276" w:type="dxa"/>
            <w:noWrap w:val="0"/>
            <w:vAlign w:val="center"/>
          </w:tcPr>
          <w:p>
            <w:pPr>
              <w:pStyle w:val="10"/>
              <w:spacing w:before="0" w:after="120" w:line="360" w:lineRule="auto"/>
              <w:jc w:val="center"/>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字段类型</w:t>
            </w:r>
          </w:p>
        </w:tc>
        <w:tc>
          <w:tcPr>
            <w:tcW w:w="1418" w:type="dxa"/>
            <w:noWrap w:val="0"/>
            <w:vAlign w:val="center"/>
          </w:tcPr>
          <w:p>
            <w:pPr>
              <w:pStyle w:val="10"/>
              <w:spacing w:before="0" w:after="120" w:line="360" w:lineRule="auto"/>
              <w:jc w:val="center"/>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备注</w:t>
            </w:r>
          </w:p>
        </w:tc>
        <w:tc>
          <w:tcPr>
            <w:tcW w:w="850" w:type="dxa"/>
            <w:noWrap w:val="0"/>
            <w:vAlign w:val="center"/>
          </w:tcPr>
          <w:p>
            <w:pPr>
              <w:pStyle w:val="10"/>
              <w:spacing w:before="0" w:after="120" w:line="360" w:lineRule="auto"/>
              <w:jc w:val="center"/>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可空</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2376"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字符集</w:t>
            </w:r>
          </w:p>
        </w:tc>
        <w:tc>
          <w:tcPr>
            <w:tcW w:w="2410" w:type="dxa"/>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charset</w:t>
            </w:r>
          </w:p>
        </w:tc>
        <w:tc>
          <w:tcPr>
            <w:tcW w:w="1276" w:type="dxa"/>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varchar</w:t>
            </w:r>
          </w:p>
        </w:tc>
        <w:tc>
          <w:tcPr>
            <w:tcW w:w="1418" w:type="dxa"/>
            <w:noWrap w:val="0"/>
            <w:vAlign w:val="center"/>
          </w:tcPr>
          <w:p>
            <w:pPr>
              <w:pStyle w:val="10"/>
              <w:spacing w:before="0" w:after="120" w:line="360" w:lineRule="auto"/>
              <w:rPr>
                <w:rStyle w:val="13"/>
                <w:rFonts w:hint="eastAsia" w:ascii="宋体" w:hAnsi="宋体" w:eastAsia="宋体" w:cs="宋体"/>
                <w:sz w:val="18"/>
                <w:szCs w:val="18"/>
                <w:highlight w:val="none"/>
              </w:rPr>
            </w:pPr>
          </w:p>
        </w:tc>
        <w:tc>
          <w:tcPr>
            <w:tcW w:w="850" w:type="dxa"/>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2376"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接口版本</w:t>
            </w:r>
          </w:p>
        </w:tc>
        <w:tc>
          <w:tcPr>
            <w:tcW w:w="2410" w:type="dxa"/>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version</w:t>
            </w:r>
          </w:p>
        </w:tc>
        <w:tc>
          <w:tcPr>
            <w:tcW w:w="1276" w:type="dxa"/>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varchar</w:t>
            </w:r>
          </w:p>
        </w:tc>
        <w:tc>
          <w:tcPr>
            <w:tcW w:w="1418" w:type="dxa"/>
            <w:noWrap w:val="0"/>
            <w:vAlign w:val="center"/>
          </w:tcPr>
          <w:p>
            <w:pPr>
              <w:pStyle w:val="10"/>
              <w:spacing w:before="0" w:after="120" w:line="360" w:lineRule="auto"/>
              <w:rPr>
                <w:rStyle w:val="13"/>
                <w:rFonts w:hint="eastAsia" w:ascii="宋体" w:hAnsi="宋体" w:eastAsia="宋体" w:cs="宋体"/>
                <w:sz w:val="18"/>
                <w:szCs w:val="18"/>
                <w:highlight w:val="none"/>
              </w:rPr>
            </w:pPr>
          </w:p>
        </w:tc>
        <w:tc>
          <w:tcPr>
            <w:tcW w:w="850" w:type="dxa"/>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2376"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证书内容</w:t>
            </w:r>
          </w:p>
        </w:tc>
        <w:tc>
          <w:tcPr>
            <w:tcW w:w="2410" w:type="dxa"/>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merchantCert</w:t>
            </w:r>
          </w:p>
        </w:tc>
        <w:tc>
          <w:tcPr>
            <w:tcW w:w="1276" w:type="dxa"/>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varchar</w:t>
            </w:r>
          </w:p>
        </w:tc>
        <w:tc>
          <w:tcPr>
            <w:tcW w:w="1418" w:type="dxa"/>
            <w:noWrap w:val="0"/>
            <w:vAlign w:val="center"/>
          </w:tcPr>
          <w:p>
            <w:pPr>
              <w:pStyle w:val="10"/>
              <w:spacing w:before="0" w:after="120" w:line="360" w:lineRule="auto"/>
              <w:rPr>
                <w:rStyle w:val="13"/>
                <w:rFonts w:hint="eastAsia" w:ascii="宋体" w:hAnsi="宋体" w:eastAsia="宋体" w:cs="宋体"/>
                <w:sz w:val="18"/>
                <w:szCs w:val="18"/>
                <w:highlight w:val="none"/>
              </w:rPr>
            </w:pPr>
          </w:p>
        </w:tc>
        <w:tc>
          <w:tcPr>
            <w:tcW w:w="850" w:type="dxa"/>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2376"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签名串</w:t>
            </w:r>
          </w:p>
        </w:tc>
        <w:tc>
          <w:tcPr>
            <w:tcW w:w="2410" w:type="dxa"/>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merchantSign</w:t>
            </w:r>
          </w:p>
        </w:tc>
        <w:tc>
          <w:tcPr>
            <w:tcW w:w="1276" w:type="dxa"/>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varchar</w:t>
            </w:r>
          </w:p>
        </w:tc>
        <w:tc>
          <w:tcPr>
            <w:tcW w:w="1418" w:type="dxa"/>
            <w:noWrap w:val="0"/>
            <w:vAlign w:val="center"/>
          </w:tcPr>
          <w:p>
            <w:pPr>
              <w:pStyle w:val="10"/>
              <w:spacing w:before="0" w:after="120" w:line="360" w:lineRule="auto"/>
              <w:rPr>
                <w:rStyle w:val="13"/>
                <w:rFonts w:hint="eastAsia" w:ascii="宋体" w:hAnsi="宋体" w:eastAsia="宋体" w:cs="宋体"/>
                <w:sz w:val="18"/>
                <w:szCs w:val="18"/>
                <w:highlight w:val="none"/>
              </w:rPr>
            </w:pPr>
          </w:p>
        </w:tc>
        <w:tc>
          <w:tcPr>
            <w:tcW w:w="850" w:type="dxa"/>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2376"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商户编号</w:t>
            </w:r>
          </w:p>
        </w:tc>
        <w:tc>
          <w:tcPr>
            <w:tcW w:w="2410" w:type="dxa"/>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merchantId</w:t>
            </w:r>
          </w:p>
        </w:tc>
        <w:tc>
          <w:tcPr>
            <w:tcW w:w="1276" w:type="dxa"/>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varchar</w:t>
            </w:r>
          </w:p>
        </w:tc>
        <w:tc>
          <w:tcPr>
            <w:tcW w:w="1418" w:type="dxa"/>
            <w:noWrap w:val="0"/>
            <w:vAlign w:val="center"/>
          </w:tcPr>
          <w:p>
            <w:pPr>
              <w:pStyle w:val="10"/>
              <w:spacing w:before="0" w:after="120" w:line="360" w:lineRule="auto"/>
              <w:rPr>
                <w:rStyle w:val="13"/>
                <w:rFonts w:hint="eastAsia" w:ascii="宋体" w:hAnsi="宋体" w:eastAsia="宋体" w:cs="宋体"/>
                <w:sz w:val="18"/>
                <w:szCs w:val="18"/>
                <w:highlight w:val="none"/>
              </w:rPr>
            </w:pPr>
          </w:p>
        </w:tc>
        <w:tc>
          <w:tcPr>
            <w:tcW w:w="850" w:type="dxa"/>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2376"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签名方式</w:t>
            </w:r>
          </w:p>
        </w:tc>
        <w:tc>
          <w:tcPr>
            <w:tcW w:w="2410" w:type="dxa"/>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signType</w:t>
            </w:r>
          </w:p>
        </w:tc>
        <w:tc>
          <w:tcPr>
            <w:tcW w:w="1276" w:type="dxa"/>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varchar</w:t>
            </w:r>
          </w:p>
        </w:tc>
        <w:tc>
          <w:tcPr>
            <w:tcW w:w="1418" w:type="dxa"/>
            <w:noWrap w:val="0"/>
            <w:vAlign w:val="center"/>
          </w:tcPr>
          <w:p>
            <w:pPr>
              <w:pStyle w:val="10"/>
              <w:spacing w:before="0" w:after="120" w:line="360" w:lineRule="auto"/>
              <w:rPr>
                <w:rStyle w:val="13"/>
                <w:rFonts w:hint="eastAsia" w:ascii="宋体" w:hAnsi="宋体" w:eastAsia="宋体" w:cs="宋体"/>
                <w:sz w:val="18"/>
                <w:szCs w:val="18"/>
                <w:highlight w:val="none"/>
              </w:rPr>
            </w:pPr>
          </w:p>
        </w:tc>
        <w:tc>
          <w:tcPr>
            <w:tcW w:w="850" w:type="dxa"/>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2376" w:type="dxa"/>
            <w:shd w:val="clear" w:color="auto" w:fill="FFFFFF"/>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停车泊位编号</w:t>
            </w:r>
          </w:p>
        </w:tc>
        <w:tc>
          <w:tcPr>
            <w:tcW w:w="2410" w:type="dxa"/>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code</w:t>
            </w:r>
          </w:p>
        </w:tc>
        <w:tc>
          <w:tcPr>
            <w:tcW w:w="1276" w:type="dxa"/>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varchar</w:t>
            </w:r>
          </w:p>
        </w:tc>
        <w:tc>
          <w:tcPr>
            <w:tcW w:w="1418" w:type="dxa"/>
            <w:noWrap w:val="0"/>
            <w:vAlign w:val="center"/>
          </w:tcPr>
          <w:p>
            <w:pPr>
              <w:pStyle w:val="10"/>
              <w:spacing w:before="0" w:after="120" w:line="360" w:lineRule="auto"/>
              <w:rPr>
                <w:rStyle w:val="13"/>
                <w:rFonts w:hint="eastAsia" w:ascii="宋体" w:hAnsi="宋体" w:eastAsia="宋体" w:cs="宋体"/>
                <w:sz w:val="18"/>
                <w:szCs w:val="18"/>
                <w:highlight w:val="none"/>
              </w:rPr>
            </w:pPr>
          </w:p>
        </w:tc>
        <w:tc>
          <w:tcPr>
            <w:tcW w:w="850" w:type="dxa"/>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2376" w:type="dxa"/>
            <w:shd w:val="clear" w:color="auto" w:fill="FFFFFF"/>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停车泊位经度</w:t>
            </w:r>
          </w:p>
        </w:tc>
        <w:tc>
          <w:tcPr>
            <w:tcW w:w="2410" w:type="dxa"/>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longitude</w:t>
            </w:r>
          </w:p>
        </w:tc>
        <w:tc>
          <w:tcPr>
            <w:tcW w:w="1276" w:type="dxa"/>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double</w:t>
            </w:r>
          </w:p>
        </w:tc>
        <w:tc>
          <w:tcPr>
            <w:tcW w:w="1418" w:type="dxa"/>
            <w:noWrap w:val="0"/>
            <w:vAlign w:val="center"/>
          </w:tcPr>
          <w:p>
            <w:pPr>
              <w:pStyle w:val="10"/>
              <w:spacing w:before="0" w:after="120" w:line="360" w:lineRule="auto"/>
              <w:rPr>
                <w:rStyle w:val="13"/>
                <w:rFonts w:hint="eastAsia" w:ascii="宋体" w:hAnsi="宋体" w:eastAsia="宋体" w:cs="宋体"/>
                <w:sz w:val="18"/>
                <w:szCs w:val="18"/>
                <w:highlight w:val="none"/>
              </w:rPr>
            </w:pPr>
          </w:p>
        </w:tc>
        <w:tc>
          <w:tcPr>
            <w:tcW w:w="850" w:type="dxa"/>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2376" w:type="dxa"/>
            <w:shd w:val="clear" w:color="auto" w:fill="FFFFFF"/>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停车泊位纬度</w:t>
            </w:r>
          </w:p>
        </w:tc>
        <w:tc>
          <w:tcPr>
            <w:tcW w:w="2410" w:type="dxa"/>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latitude</w:t>
            </w:r>
          </w:p>
        </w:tc>
        <w:tc>
          <w:tcPr>
            <w:tcW w:w="1276" w:type="dxa"/>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double</w:t>
            </w:r>
          </w:p>
        </w:tc>
        <w:tc>
          <w:tcPr>
            <w:tcW w:w="1418" w:type="dxa"/>
            <w:noWrap w:val="0"/>
            <w:vAlign w:val="center"/>
          </w:tcPr>
          <w:p>
            <w:pPr>
              <w:pStyle w:val="10"/>
              <w:spacing w:before="0" w:after="120" w:line="360" w:lineRule="auto"/>
              <w:rPr>
                <w:rStyle w:val="13"/>
                <w:rFonts w:hint="eastAsia" w:ascii="宋体" w:hAnsi="宋体" w:eastAsia="宋体" w:cs="宋体"/>
                <w:sz w:val="18"/>
                <w:szCs w:val="18"/>
                <w:highlight w:val="none"/>
              </w:rPr>
            </w:pPr>
          </w:p>
        </w:tc>
        <w:tc>
          <w:tcPr>
            <w:tcW w:w="850" w:type="dxa"/>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2376" w:type="dxa"/>
            <w:shd w:val="clear" w:color="auto" w:fill="FFFFFF"/>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停车泊位当前状态</w:t>
            </w:r>
          </w:p>
        </w:tc>
        <w:tc>
          <w:tcPr>
            <w:tcW w:w="2410" w:type="dxa"/>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status</w:t>
            </w:r>
          </w:p>
        </w:tc>
        <w:tc>
          <w:tcPr>
            <w:tcW w:w="1276" w:type="dxa"/>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cs="宋体"/>
                <w:sz w:val="18"/>
                <w:szCs w:val="18"/>
                <w:highlight w:val="none"/>
                <w:lang w:val="en-US" w:eastAsia="zh-CN"/>
              </w:rPr>
              <w:t>i</w:t>
            </w:r>
            <w:r>
              <w:rPr>
                <w:rStyle w:val="13"/>
                <w:rFonts w:hint="eastAsia" w:ascii="宋体" w:hAnsi="宋体" w:eastAsia="宋体" w:cs="宋体"/>
                <w:sz w:val="18"/>
                <w:szCs w:val="18"/>
                <w:highlight w:val="none"/>
              </w:rPr>
              <w:t>nt</w:t>
            </w:r>
          </w:p>
        </w:tc>
        <w:tc>
          <w:tcPr>
            <w:tcW w:w="1418" w:type="dxa"/>
            <w:noWrap w:val="0"/>
            <w:vAlign w:val="center"/>
          </w:tcPr>
          <w:p>
            <w:pPr>
              <w:pStyle w:val="10"/>
              <w:spacing w:before="0" w:after="120" w:line="360" w:lineRule="auto"/>
              <w:rPr>
                <w:rStyle w:val="13"/>
                <w:rFonts w:hint="eastAsia" w:ascii="宋体" w:hAnsi="宋体" w:eastAsia="宋体" w:cs="宋体"/>
                <w:sz w:val="18"/>
                <w:szCs w:val="18"/>
                <w:highlight w:val="none"/>
              </w:rPr>
            </w:pPr>
          </w:p>
        </w:tc>
        <w:tc>
          <w:tcPr>
            <w:tcW w:w="850" w:type="dxa"/>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2376" w:type="dxa"/>
            <w:shd w:val="clear" w:color="auto" w:fill="FFFFFF"/>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车牌号</w:t>
            </w:r>
          </w:p>
        </w:tc>
        <w:tc>
          <w:tcPr>
            <w:tcW w:w="2410" w:type="dxa"/>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carNum</w:t>
            </w:r>
          </w:p>
        </w:tc>
        <w:tc>
          <w:tcPr>
            <w:tcW w:w="1276" w:type="dxa"/>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varchar</w:t>
            </w:r>
          </w:p>
        </w:tc>
        <w:tc>
          <w:tcPr>
            <w:tcW w:w="1418" w:type="dxa"/>
            <w:noWrap w:val="0"/>
            <w:vAlign w:val="center"/>
          </w:tcPr>
          <w:p>
            <w:pPr>
              <w:pStyle w:val="10"/>
              <w:spacing w:before="0" w:after="120" w:line="360" w:lineRule="auto"/>
              <w:rPr>
                <w:rStyle w:val="13"/>
                <w:rFonts w:hint="eastAsia" w:ascii="宋体" w:hAnsi="宋体" w:eastAsia="宋体" w:cs="宋体"/>
                <w:sz w:val="18"/>
                <w:szCs w:val="18"/>
                <w:highlight w:val="none"/>
              </w:rPr>
            </w:pPr>
          </w:p>
        </w:tc>
        <w:tc>
          <w:tcPr>
            <w:tcW w:w="850" w:type="dxa"/>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2376" w:type="dxa"/>
            <w:shd w:val="clear" w:color="auto" w:fill="FFFFFF"/>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所属停车场编码</w:t>
            </w:r>
          </w:p>
        </w:tc>
        <w:tc>
          <w:tcPr>
            <w:tcW w:w="2410" w:type="dxa"/>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pCode</w:t>
            </w:r>
          </w:p>
        </w:tc>
        <w:tc>
          <w:tcPr>
            <w:tcW w:w="1276" w:type="dxa"/>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varchar</w:t>
            </w:r>
          </w:p>
        </w:tc>
        <w:tc>
          <w:tcPr>
            <w:tcW w:w="1418" w:type="dxa"/>
            <w:noWrap w:val="0"/>
            <w:vAlign w:val="center"/>
          </w:tcPr>
          <w:p>
            <w:pPr>
              <w:pStyle w:val="10"/>
              <w:spacing w:before="0" w:after="120" w:line="360" w:lineRule="auto"/>
              <w:rPr>
                <w:rStyle w:val="13"/>
                <w:rFonts w:hint="eastAsia" w:ascii="宋体" w:hAnsi="宋体" w:eastAsia="宋体" w:cs="宋体"/>
                <w:sz w:val="18"/>
                <w:szCs w:val="18"/>
                <w:highlight w:val="none"/>
              </w:rPr>
            </w:pPr>
          </w:p>
        </w:tc>
        <w:tc>
          <w:tcPr>
            <w:tcW w:w="850" w:type="dxa"/>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2376" w:type="dxa"/>
            <w:shd w:val="clear" w:color="auto" w:fill="FFFFFF"/>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上报时间</w:t>
            </w:r>
          </w:p>
        </w:tc>
        <w:tc>
          <w:tcPr>
            <w:tcW w:w="2410" w:type="dxa"/>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uploadTime</w:t>
            </w:r>
          </w:p>
        </w:tc>
        <w:tc>
          <w:tcPr>
            <w:tcW w:w="1276" w:type="dxa"/>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datetime</w:t>
            </w:r>
          </w:p>
        </w:tc>
        <w:tc>
          <w:tcPr>
            <w:tcW w:w="1418" w:type="dxa"/>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yyyyMMddHHmmss</w:t>
            </w:r>
          </w:p>
        </w:tc>
        <w:tc>
          <w:tcPr>
            <w:tcW w:w="850" w:type="dxa"/>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否</w:t>
            </w:r>
          </w:p>
        </w:tc>
      </w:tr>
    </w:tbl>
    <w:p>
      <w:pPr>
        <w:pStyle w:val="36"/>
        <w:spacing w:before="156" w:after="156" w:line="360" w:lineRule="auto"/>
        <w:rPr>
          <w:rFonts w:hint="eastAsia" w:ascii="黑体" w:hAnsi="黑体" w:eastAsia="黑体" w:cs="黑体"/>
          <w:highlight w:val="none"/>
        </w:rPr>
      </w:pPr>
      <w:bookmarkStart w:id="131" w:name="_Toc19425"/>
      <w:bookmarkStart w:id="132" w:name="_Toc57712561"/>
      <w:r>
        <w:rPr>
          <w:rFonts w:hint="eastAsia" w:ascii="黑体" w:hAnsi="黑体" w:eastAsia="黑体" w:cs="黑体"/>
          <w:highlight w:val="none"/>
        </w:rPr>
        <w:t>配套设备动态信息数据项</w:t>
      </w:r>
      <w:bookmarkEnd w:id="131"/>
      <w:bookmarkEnd w:id="132"/>
    </w:p>
    <w:p>
      <w:pPr>
        <w:spacing w:after="120" w:line="360" w:lineRule="auto"/>
        <w:ind w:firstLine="480"/>
        <w:rPr>
          <w:rFonts w:hint="default" w:eastAsia="宋体"/>
          <w:highlight w:val="none"/>
          <w:lang w:val="en-US" w:eastAsia="zh-CN"/>
        </w:rPr>
      </w:pPr>
      <w:r>
        <w:rPr>
          <w:rFonts w:hint="eastAsia"/>
          <w:highlight w:val="none"/>
        </w:rPr>
        <w:t>设备工作状态信息，至少要每小时上传一次。配套设备动态信息数据项参考</w:t>
      </w:r>
      <w:r>
        <w:rPr>
          <w:rFonts w:hint="eastAsia"/>
          <w:highlight w:val="none"/>
          <w:lang w:val="en-US" w:eastAsia="zh-CN"/>
        </w:rPr>
        <w:t>见表8。</w:t>
      </w:r>
    </w:p>
    <w:p>
      <w:pPr>
        <w:spacing w:before="240" w:beforeLines="100" w:after="120" w:line="360" w:lineRule="auto"/>
        <w:ind w:firstLine="482"/>
        <w:jc w:val="center"/>
        <w:rPr>
          <w:rFonts w:hint="eastAsia" w:ascii="黑体" w:hAnsi="黑体" w:eastAsia="黑体" w:cs="黑体"/>
          <w:sz w:val="21"/>
          <w:szCs w:val="21"/>
          <w:highlight w:val="none"/>
        </w:rPr>
      </w:pPr>
      <w:r>
        <w:rPr>
          <w:rFonts w:hint="eastAsia" w:ascii="黑体" w:hAnsi="黑体" w:eastAsia="黑体" w:cs="黑体"/>
          <w:sz w:val="21"/>
          <w:szCs w:val="21"/>
          <w:highlight w:val="none"/>
        </w:rPr>
        <w:t>表8</w:t>
      </w:r>
      <w:r>
        <w:rPr>
          <w:rFonts w:hint="eastAsia" w:ascii="黑体" w:hAnsi="黑体" w:eastAsia="黑体" w:cs="黑体"/>
          <w:sz w:val="21"/>
          <w:szCs w:val="21"/>
          <w:highlight w:val="none"/>
          <w:lang w:val="en-US" w:eastAsia="zh-CN"/>
        </w:rPr>
        <w:t>　</w:t>
      </w:r>
      <w:r>
        <w:rPr>
          <w:rFonts w:hint="eastAsia" w:ascii="黑体" w:hAnsi="黑体" w:eastAsia="黑体" w:cs="黑体"/>
          <w:sz w:val="21"/>
          <w:szCs w:val="21"/>
          <w:highlight w:val="none"/>
        </w:rPr>
        <w:t>配套设备动态信息数据项参考</w:t>
      </w:r>
    </w:p>
    <w:tbl>
      <w:tblPr>
        <w:tblStyle w:val="11"/>
        <w:tblW w:w="8330"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376"/>
        <w:gridCol w:w="2410"/>
        <w:gridCol w:w="1276"/>
        <w:gridCol w:w="1418"/>
        <w:gridCol w:w="85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2376" w:type="dxa"/>
            <w:noWrap w:val="0"/>
            <w:vAlign w:val="center"/>
          </w:tcPr>
          <w:p>
            <w:pPr>
              <w:pStyle w:val="10"/>
              <w:spacing w:before="0" w:after="120" w:line="360" w:lineRule="auto"/>
              <w:jc w:val="center"/>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参数名称</w:t>
            </w:r>
          </w:p>
        </w:tc>
        <w:tc>
          <w:tcPr>
            <w:tcW w:w="2410" w:type="dxa"/>
            <w:noWrap w:val="0"/>
            <w:vAlign w:val="center"/>
          </w:tcPr>
          <w:p>
            <w:pPr>
              <w:pStyle w:val="10"/>
              <w:spacing w:before="0" w:after="120" w:line="360" w:lineRule="auto"/>
              <w:jc w:val="center"/>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参数命名</w:t>
            </w:r>
          </w:p>
        </w:tc>
        <w:tc>
          <w:tcPr>
            <w:tcW w:w="1276" w:type="dxa"/>
            <w:noWrap w:val="0"/>
            <w:vAlign w:val="center"/>
          </w:tcPr>
          <w:p>
            <w:pPr>
              <w:pStyle w:val="10"/>
              <w:spacing w:before="0" w:after="120" w:line="360" w:lineRule="auto"/>
              <w:jc w:val="center"/>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字段类型</w:t>
            </w:r>
          </w:p>
        </w:tc>
        <w:tc>
          <w:tcPr>
            <w:tcW w:w="1418" w:type="dxa"/>
            <w:noWrap w:val="0"/>
            <w:vAlign w:val="center"/>
          </w:tcPr>
          <w:p>
            <w:pPr>
              <w:pStyle w:val="10"/>
              <w:spacing w:before="0" w:after="120" w:line="360" w:lineRule="auto"/>
              <w:jc w:val="center"/>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备注</w:t>
            </w:r>
          </w:p>
        </w:tc>
        <w:tc>
          <w:tcPr>
            <w:tcW w:w="850" w:type="dxa"/>
            <w:noWrap w:val="0"/>
            <w:vAlign w:val="center"/>
          </w:tcPr>
          <w:p>
            <w:pPr>
              <w:pStyle w:val="10"/>
              <w:spacing w:before="0" w:after="120" w:line="360" w:lineRule="auto"/>
              <w:jc w:val="center"/>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可空</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2376" w:type="dxa"/>
            <w:shd w:val="clear" w:color="auto" w:fill="FFFFFF"/>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字符集</w:t>
            </w:r>
          </w:p>
        </w:tc>
        <w:tc>
          <w:tcPr>
            <w:tcW w:w="2410" w:type="dxa"/>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charset</w:t>
            </w:r>
          </w:p>
        </w:tc>
        <w:tc>
          <w:tcPr>
            <w:tcW w:w="1276" w:type="dxa"/>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varchar</w:t>
            </w:r>
          </w:p>
        </w:tc>
        <w:tc>
          <w:tcPr>
            <w:tcW w:w="1418" w:type="dxa"/>
            <w:noWrap w:val="0"/>
            <w:vAlign w:val="center"/>
          </w:tcPr>
          <w:p>
            <w:pPr>
              <w:pStyle w:val="10"/>
              <w:spacing w:before="0" w:after="120" w:line="360" w:lineRule="auto"/>
              <w:rPr>
                <w:rStyle w:val="13"/>
                <w:rFonts w:hint="eastAsia" w:ascii="宋体" w:hAnsi="宋体" w:eastAsia="宋体" w:cs="宋体"/>
                <w:sz w:val="18"/>
                <w:szCs w:val="18"/>
                <w:highlight w:val="none"/>
              </w:rPr>
            </w:pPr>
          </w:p>
        </w:tc>
        <w:tc>
          <w:tcPr>
            <w:tcW w:w="850" w:type="dxa"/>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2376" w:type="dxa"/>
            <w:shd w:val="clear" w:color="auto" w:fill="FFFFFF"/>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接口版本</w:t>
            </w:r>
          </w:p>
        </w:tc>
        <w:tc>
          <w:tcPr>
            <w:tcW w:w="2410" w:type="dxa"/>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version</w:t>
            </w:r>
          </w:p>
        </w:tc>
        <w:tc>
          <w:tcPr>
            <w:tcW w:w="1276" w:type="dxa"/>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varchar</w:t>
            </w:r>
          </w:p>
        </w:tc>
        <w:tc>
          <w:tcPr>
            <w:tcW w:w="1418" w:type="dxa"/>
            <w:noWrap w:val="0"/>
            <w:vAlign w:val="center"/>
          </w:tcPr>
          <w:p>
            <w:pPr>
              <w:pStyle w:val="10"/>
              <w:spacing w:before="0" w:after="120" w:line="360" w:lineRule="auto"/>
              <w:rPr>
                <w:rStyle w:val="13"/>
                <w:rFonts w:hint="eastAsia" w:ascii="宋体" w:hAnsi="宋体" w:eastAsia="宋体" w:cs="宋体"/>
                <w:sz w:val="18"/>
                <w:szCs w:val="18"/>
                <w:highlight w:val="none"/>
              </w:rPr>
            </w:pPr>
          </w:p>
        </w:tc>
        <w:tc>
          <w:tcPr>
            <w:tcW w:w="850" w:type="dxa"/>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2376" w:type="dxa"/>
            <w:shd w:val="clear" w:color="auto" w:fill="FFFFFF"/>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证书内容</w:t>
            </w:r>
          </w:p>
        </w:tc>
        <w:tc>
          <w:tcPr>
            <w:tcW w:w="2410" w:type="dxa"/>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merchantCert</w:t>
            </w:r>
          </w:p>
        </w:tc>
        <w:tc>
          <w:tcPr>
            <w:tcW w:w="1276" w:type="dxa"/>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varchar</w:t>
            </w:r>
          </w:p>
        </w:tc>
        <w:tc>
          <w:tcPr>
            <w:tcW w:w="1418" w:type="dxa"/>
            <w:noWrap w:val="0"/>
            <w:vAlign w:val="center"/>
          </w:tcPr>
          <w:p>
            <w:pPr>
              <w:pStyle w:val="10"/>
              <w:spacing w:before="0" w:after="120" w:line="360" w:lineRule="auto"/>
              <w:rPr>
                <w:rStyle w:val="13"/>
                <w:rFonts w:hint="eastAsia" w:ascii="宋体" w:hAnsi="宋体" w:eastAsia="宋体" w:cs="宋体"/>
                <w:sz w:val="18"/>
                <w:szCs w:val="18"/>
                <w:highlight w:val="none"/>
              </w:rPr>
            </w:pPr>
          </w:p>
        </w:tc>
        <w:tc>
          <w:tcPr>
            <w:tcW w:w="850" w:type="dxa"/>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567" w:hRule="atLeast"/>
          <w:jc w:val="center"/>
        </w:trPr>
        <w:tc>
          <w:tcPr>
            <w:tcW w:w="2376" w:type="dxa"/>
            <w:shd w:val="clear" w:color="auto" w:fill="FFFFFF"/>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签名串</w:t>
            </w:r>
          </w:p>
        </w:tc>
        <w:tc>
          <w:tcPr>
            <w:tcW w:w="2410" w:type="dxa"/>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merchantSign</w:t>
            </w:r>
          </w:p>
        </w:tc>
        <w:tc>
          <w:tcPr>
            <w:tcW w:w="1276" w:type="dxa"/>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varchar</w:t>
            </w:r>
          </w:p>
        </w:tc>
        <w:tc>
          <w:tcPr>
            <w:tcW w:w="1418" w:type="dxa"/>
            <w:noWrap w:val="0"/>
            <w:vAlign w:val="center"/>
          </w:tcPr>
          <w:p>
            <w:pPr>
              <w:pStyle w:val="10"/>
              <w:spacing w:before="0" w:after="120" w:line="360" w:lineRule="auto"/>
              <w:rPr>
                <w:rStyle w:val="13"/>
                <w:rFonts w:hint="eastAsia" w:ascii="宋体" w:hAnsi="宋体" w:eastAsia="宋体" w:cs="宋体"/>
                <w:sz w:val="18"/>
                <w:szCs w:val="18"/>
                <w:highlight w:val="none"/>
              </w:rPr>
            </w:pPr>
          </w:p>
        </w:tc>
        <w:tc>
          <w:tcPr>
            <w:tcW w:w="850" w:type="dxa"/>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2376" w:type="dxa"/>
            <w:shd w:val="clear" w:color="auto" w:fill="FFFFFF"/>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商户编号</w:t>
            </w:r>
          </w:p>
        </w:tc>
        <w:tc>
          <w:tcPr>
            <w:tcW w:w="2410" w:type="dxa"/>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merchantId</w:t>
            </w:r>
          </w:p>
        </w:tc>
        <w:tc>
          <w:tcPr>
            <w:tcW w:w="1276" w:type="dxa"/>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varchar</w:t>
            </w:r>
          </w:p>
        </w:tc>
        <w:tc>
          <w:tcPr>
            <w:tcW w:w="1418" w:type="dxa"/>
            <w:noWrap w:val="0"/>
            <w:vAlign w:val="center"/>
          </w:tcPr>
          <w:p>
            <w:pPr>
              <w:pStyle w:val="10"/>
              <w:spacing w:before="0" w:after="120" w:line="360" w:lineRule="auto"/>
              <w:rPr>
                <w:rStyle w:val="13"/>
                <w:rFonts w:hint="eastAsia" w:ascii="宋体" w:hAnsi="宋体" w:eastAsia="宋体" w:cs="宋体"/>
                <w:sz w:val="18"/>
                <w:szCs w:val="18"/>
                <w:highlight w:val="none"/>
              </w:rPr>
            </w:pPr>
          </w:p>
        </w:tc>
        <w:tc>
          <w:tcPr>
            <w:tcW w:w="850" w:type="dxa"/>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2376" w:type="dxa"/>
            <w:shd w:val="clear" w:color="auto" w:fill="FFFFFF"/>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签名方式</w:t>
            </w:r>
          </w:p>
        </w:tc>
        <w:tc>
          <w:tcPr>
            <w:tcW w:w="2410" w:type="dxa"/>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signType</w:t>
            </w:r>
          </w:p>
        </w:tc>
        <w:tc>
          <w:tcPr>
            <w:tcW w:w="1276" w:type="dxa"/>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varchar</w:t>
            </w:r>
          </w:p>
        </w:tc>
        <w:tc>
          <w:tcPr>
            <w:tcW w:w="1418" w:type="dxa"/>
            <w:noWrap w:val="0"/>
            <w:vAlign w:val="center"/>
          </w:tcPr>
          <w:p>
            <w:pPr>
              <w:pStyle w:val="10"/>
              <w:spacing w:before="0" w:after="120" w:line="360" w:lineRule="auto"/>
              <w:rPr>
                <w:rStyle w:val="13"/>
                <w:rFonts w:hint="eastAsia" w:ascii="宋体" w:hAnsi="宋体" w:eastAsia="宋体" w:cs="宋体"/>
                <w:sz w:val="18"/>
                <w:szCs w:val="18"/>
                <w:highlight w:val="none"/>
              </w:rPr>
            </w:pPr>
          </w:p>
        </w:tc>
        <w:tc>
          <w:tcPr>
            <w:tcW w:w="850" w:type="dxa"/>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2376" w:type="dxa"/>
            <w:shd w:val="clear" w:color="auto" w:fill="FFFFFF"/>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设备序列号</w:t>
            </w:r>
          </w:p>
        </w:tc>
        <w:tc>
          <w:tcPr>
            <w:tcW w:w="2410" w:type="dxa"/>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serialNum</w:t>
            </w:r>
          </w:p>
        </w:tc>
        <w:tc>
          <w:tcPr>
            <w:tcW w:w="1276" w:type="dxa"/>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varchar</w:t>
            </w:r>
          </w:p>
        </w:tc>
        <w:tc>
          <w:tcPr>
            <w:tcW w:w="1418" w:type="dxa"/>
            <w:noWrap w:val="0"/>
            <w:vAlign w:val="center"/>
          </w:tcPr>
          <w:p>
            <w:pPr>
              <w:pStyle w:val="10"/>
              <w:spacing w:before="0" w:after="120" w:line="360" w:lineRule="auto"/>
              <w:rPr>
                <w:rStyle w:val="13"/>
                <w:rFonts w:hint="eastAsia" w:ascii="宋体" w:hAnsi="宋体" w:eastAsia="宋体" w:cs="宋体"/>
                <w:sz w:val="18"/>
                <w:szCs w:val="18"/>
                <w:highlight w:val="none"/>
              </w:rPr>
            </w:pPr>
          </w:p>
        </w:tc>
        <w:tc>
          <w:tcPr>
            <w:tcW w:w="850" w:type="dxa"/>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567" w:hRule="atLeast"/>
          <w:jc w:val="center"/>
        </w:trPr>
        <w:tc>
          <w:tcPr>
            <w:tcW w:w="2376" w:type="dxa"/>
            <w:shd w:val="clear" w:color="auto" w:fill="FFFFFF"/>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设备状态</w:t>
            </w:r>
          </w:p>
        </w:tc>
        <w:tc>
          <w:tcPr>
            <w:tcW w:w="2410" w:type="dxa"/>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status</w:t>
            </w:r>
          </w:p>
        </w:tc>
        <w:tc>
          <w:tcPr>
            <w:tcW w:w="1276" w:type="dxa"/>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cs="宋体"/>
                <w:sz w:val="18"/>
                <w:szCs w:val="18"/>
                <w:highlight w:val="none"/>
                <w:lang w:val="en-US" w:eastAsia="zh-CN"/>
              </w:rPr>
              <w:t>i</w:t>
            </w:r>
            <w:r>
              <w:rPr>
                <w:rStyle w:val="13"/>
                <w:rFonts w:hint="eastAsia" w:ascii="宋体" w:hAnsi="宋体" w:eastAsia="宋体" w:cs="宋体"/>
                <w:sz w:val="18"/>
                <w:szCs w:val="18"/>
                <w:highlight w:val="none"/>
              </w:rPr>
              <w:t>nt</w:t>
            </w:r>
          </w:p>
        </w:tc>
        <w:tc>
          <w:tcPr>
            <w:tcW w:w="1418" w:type="dxa"/>
            <w:noWrap w:val="0"/>
            <w:vAlign w:val="center"/>
          </w:tcPr>
          <w:p>
            <w:pPr>
              <w:pStyle w:val="10"/>
              <w:spacing w:before="0" w:after="120" w:line="360" w:lineRule="auto"/>
              <w:rPr>
                <w:rStyle w:val="13"/>
                <w:rFonts w:hint="eastAsia" w:ascii="宋体" w:hAnsi="宋体" w:eastAsia="宋体" w:cs="宋体"/>
                <w:sz w:val="18"/>
                <w:szCs w:val="18"/>
                <w:highlight w:val="none"/>
              </w:rPr>
            </w:pPr>
          </w:p>
        </w:tc>
        <w:tc>
          <w:tcPr>
            <w:tcW w:w="850" w:type="dxa"/>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2376" w:type="dxa"/>
            <w:shd w:val="clear" w:color="auto" w:fill="FFFFFF"/>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所属出入口编号</w:t>
            </w:r>
          </w:p>
        </w:tc>
        <w:tc>
          <w:tcPr>
            <w:tcW w:w="2410" w:type="dxa"/>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isLandCode</w:t>
            </w:r>
          </w:p>
        </w:tc>
        <w:tc>
          <w:tcPr>
            <w:tcW w:w="1276" w:type="dxa"/>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varchar</w:t>
            </w:r>
          </w:p>
        </w:tc>
        <w:tc>
          <w:tcPr>
            <w:tcW w:w="1418" w:type="dxa"/>
            <w:noWrap w:val="0"/>
            <w:vAlign w:val="center"/>
          </w:tcPr>
          <w:p>
            <w:pPr>
              <w:pStyle w:val="10"/>
              <w:spacing w:before="0" w:after="120" w:line="360" w:lineRule="auto"/>
              <w:rPr>
                <w:rStyle w:val="13"/>
                <w:rFonts w:hint="eastAsia" w:ascii="宋体" w:hAnsi="宋体" w:eastAsia="宋体" w:cs="宋体"/>
                <w:sz w:val="18"/>
                <w:szCs w:val="18"/>
                <w:highlight w:val="none"/>
              </w:rPr>
            </w:pPr>
          </w:p>
        </w:tc>
        <w:tc>
          <w:tcPr>
            <w:tcW w:w="850" w:type="dxa"/>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2376" w:type="dxa"/>
            <w:shd w:val="clear" w:color="auto" w:fill="FFFFFF"/>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所属停车场编码</w:t>
            </w:r>
          </w:p>
        </w:tc>
        <w:tc>
          <w:tcPr>
            <w:tcW w:w="2410" w:type="dxa"/>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pcode</w:t>
            </w:r>
          </w:p>
        </w:tc>
        <w:tc>
          <w:tcPr>
            <w:tcW w:w="1276" w:type="dxa"/>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varchar</w:t>
            </w:r>
          </w:p>
        </w:tc>
        <w:tc>
          <w:tcPr>
            <w:tcW w:w="1418" w:type="dxa"/>
            <w:noWrap w:val="0"/>
            <w:vAlign w:val="center"/>
          </w:tcPr>
          <w:p>
            <w:pPr>
              <w:pStyle w:val="10"/>
              <w:spacing w:before="0" w:after="120" w:line="360" w:lineRule="auto"/>
              <w:rPr>
                <w:rStyle w:val="13"/>
                <w:rFonts w:hint="eastAsia" w:ascii="宋体" w:hAnsi="宋体" w:eastAsia="宋体" w:cs="宋体"/>
                <w:sz w:val="18"/>
                <w:szCs w:val="18"/>
                <w:highlight w:val="none"/>
              </w:rPr>
            </w:pPr>
          </w:p>
        </w:tc>
        <w:tc>
          <w:tcPr>
            <w:tcW w:w="850" w:type="dxa"/>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2376" w:type="dxa"/>
            <w:shd w:val="clear" w:color="auto" w:fill="FFFFFF"/>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上报时间</w:t>
            </w:r>
          </w:p>
        </w:tc>
        <w:tc>
          <w:tcPr>
            <w:tcW w:w="2410" w:type="dxa"/>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uploadTime</w:t>
            </w:r>
          </w:p>
        </w:tc>
        <w:tc>
          <w:tcPr>
            <w:tcW w:w="1276" w:type="dxa"/>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datetime</w:t>
            </w:r>
          </w:p>
        </w:tc>
        <w:tc>
          <w:tcPr>
            <w:tcW w:w="1418" w:type="dxa"/>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yyyyMMddHHmmss</w:t>
            </w:r>
          </w:p>
        </w:tc>
        <w:tc>
          <w:tcPr>
            <w:tcW w:w="850" w:type="dxa"/>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否</w:t>
            </w:r>
          </w:p>
        </w:tc>
      </w:tr>
    </w:tbl>
    <w:p>
      <w:pPr>
        <w:pStyle w:val="36"/>
        <w:spacing w:before="156" w:after="156" w:line="360" w:lineRule="auto"/>
        <w:rPr>
          <w:rFonts w:hint="eastAsia" w:ascii="黑体" w:hAnsi="黑体" w:eastAsia="黑体" w:cs="黑体"/>
          <w:highlight w:val="none"/>
        </w:rPr>
      </w:pPr>
      <w:bookmarkStart w:id="133" w:name="_Toc15656"/>
      <w:bookmarkStart w:id="134" w:name="_Toc57712562"/>
      <w:r>
        <w:rPr>
          <w:rFonts w:hint="eastAsia" w:ascii="黑体" w:hAnsi="黑体" w:eastAsia="黑体" w:cs="黑体"/>
          <w:highlight w:val="none"/>
        </w:rPr>
        <w:t>异常状态报警信息数据项</w:t>
      </w:r>
      <w:bookmarkEnd w:id="133"/>
      <w:bookmarkEnd w:id="134"/>
    </w:p>
    <w:p>
      <w:pPr>
        <w:spacing w:after="120" w:line="360" w:lineRule="auto"/>
        <w:ind w:firstLine="480"/>
        <w:rPr>
          <w:rFonts w:hint="default" w:eastAsia="宋体"/>
          <w:highlight w:val="none"/>
          <w:lang w:val="en-US" w:eastAsia="zh-CN"/>
        </w:rPr>
      </w:pPr>
      <w:r>
        <w:rPr>
          <w:rFonts w:hint="eastAsia"/>
          <w:highlight w:val="none"/>
        </w:rPr>
        <w:t>异常状态报警信息，应即时上传。异常状态报警信息数据项参考</w:t>
      </w:r>
      <w:r>
        <w:rPr>
          <w:rFonts w:hint="eastAsia"/>
          <w:highlight w:val="none"/>
          <w:lang w:val="en-US" w:eastAsia="zh-CN"/>
        </w:rPr>
        <w:t>见表9。</w:t>
      </w:r>
    </w:p>
    <w:p>
      <w:pPr>
        <w:spacing w:before="240" w:beforeLines="100" w:after="120" w:line="360" w:lineRule="auto"/>
        <w:ind w:firstLine="482"/>
        <w:jc w:val="center"/>
        <w:rPr>
          <w:rFonts w:hint="eastAsia" w:ascii="黑体" w:hAnsi="黑体" w:eastAsia="黑体" w:cs="黑体"/>
          <w:sz w:val="21"/>
          <w:szCs w:val="21"/>
          <w:highlight w:val="none"/>
        </w:rPr>
      </w:pPr>
      <w:r>
        <w:rPr>
          <w:rFonts w:hint="eastAsia" w:ascii="黑体" w:hAnsi="黑体" w:eastAsia="黑体" w:cs="黑体"/>
          <w:sz w:val="21"/>
          <w:szCs w:val="21"/>
          <w:highlight w:val="none"/>
        </w:rPr>
        <w:t>表9</w:t>
      </w:r>
      <w:r>
        <w:rPr>
          <w:rFonts w:hint="eastAsia" w:ascii="黑体" w:hAnsi="黑体" w:eastAsia="黑体" w:cs="黑体"/>
          <w:sz w:val="21"/>
          <w:szCs w:val="21"/>
          <w:highlight w:val="none"/>
          <w:lang w:val="en-US" w:eastAsia="zh-CN"/>
        </w:rPr>
        <w:t>　</w:t>
      </w:r>
      <w:r>
        <w:rPr>
          <w:rFonts w:hint="eastAsia" w:ascii="黑体" w:hAnsi="黑体" w:eastAsia="黑体" w:cs="黑体"/>
          <w:sz w:val="21"/>
          <w:szCs w:val="21"/>
          <w:highlight w:val="none"/>
        </w:rPr>
        <w:t>异常状态报警信息数据项参考</w:t>
      </w:r>
    </w:p>
    <w:tbl>
      <w:tblPr>
        <w:tblStyle w:val="11"/>
        <w:tblW w:w="8330"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376"/>
        <w:gridCol w:w="2410"/>
        <w:gridCol w:w="1276"/>
        <w:gridCol w:w="1418"/>
        <w:gridCol w:w="85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2376" w:type="dxa"/>
            <w:noWrap w:val="0"/>
            <w:vAlign w:val="center"/>
          </w:tcPr>
          <w:p>
            <w:pPr>
              <w:pStyle w:val="10"/>
              <w:spacing w:before="0" w:after="120" w:line="360" w:lineRule="auto"/>
              <w:jc w:val="center"/>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参数名称</w:t>
            </w:r>
          </w:p>
        </w:tc>
        <w:tc>
          <w:tcPr>
            <w:tcW w:w="2410" w:type="dxa"/>
            <w:noWrap w:val="0"/>
            <w:vAlign w:val="center"/>
          </w:tcPr>
          <w:p>
            <w:pPr>
              <w:pStyle w:val="10"/>
              <w:spacing w:before="0" w:after="120" w:line="360" w:lineRule="auto"/>
              <w:jc w:val="center"/>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参数命名</w:t>
            </w:r>
          </w:p>
        </w:tc>
        <w:tc>
          <w:tcPr>
            <w:tcW w:w="1276" w:type="dxa"/>
            <w:noWrap w:val="0"/>
            <w:vAlign w:val="center"/>
          </w:tcPr>
          <w:p>
            <w:pPr>
              <w:pStyle w:val="10"/>
              <w:spacing w:before="0" w:after="120" w:line="360" w:lineRule="auto"/>
              <w:jc w:val="center"/>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字段类型</w:t>
            </w:r>
          </w:p>
        </w:tc>
        <w:tc>
          <w:tcPr>
            <w:tcW w:w="1418" w:type="dxa"/>
            <w:noWrap w:val="0"/>
            <w:vAlign w:val="center"/>
          </w:tcPr>
          <w:p>
            <w:pPr>
              <w:pStyle w:val="10"/>
              <w:spacing w:before="0" w:after="120" w:line="360" w:lineRule="auto"/>
              <w:jc w:val="center"/>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备注</w:t>
            </w:r>
          </w:p>
        </w:tc>
        <w:tc>
          <w:tcPr>
            <w:tcW w:w="850" w:type="dxa"/>
            <w:noWrap w:val="0"/>
            <w:vAlign w:val="center"/>
          </w:tcPr>
          <w:p>
            <w:pPr>
              <w:pStyle w:val="10"/>
              <w:spacing w:before="0" w:after="120" w:line="360" w:lineRule="auto"/>
              <w:jc w:val="center"/>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可空</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2376" w:type="dxa"/>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字符集</w:t>
            </w:r>
          </w:p>
        </w:tc>
        <w:tc>
          <w:tcPr>
            <w:tcW w:w="2410" w:type="dxa"/>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charset</w:t>
            </w:r>
          </w:p>
        </w:tc>
        <w:tc>
          <w:tcPr>
            <w:tcW w:w="1276" w:type="dxa"/>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varchar</w:t>
            </w:r>
          </w:p>
        </w:tc>
        <w:tc>
          <w:tcPr>
            <w:tcW w:w="1418" w:type="dxa"/>
            <w:noWrap w:val="0"/>
            <w:vAlign w:val="center"/>
          </w:tcPr>
          <w:p>
            <w:pPr>
              <w:pStyle w:val="10"/>
              <w:spacing w:before="0" w:after="120" w:line="360" w:lineRule="auto"/>
              <w:rPr>
                <w:rStyle w:val="13"/>
                <w:rFonts w:hint="eastAsia" w:ascii="宋体" w:hAnsi="宋体" w:eastAsia="宋体" w:cs="宋体"/>
                <w:sz w:val="18"/>
                <w:szCs w:val="18"/>
                <w:highlight w:val="none"/>
              </w:rPr>
            </w:pPr>
          </w:p>
        </w:tc>
        <w:tc>
          <w:tcPr>
            <w:tcW w:w="850" w:type="dxa"/>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2376" w:type="dxa"/>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接口版本</w:t>
            </w:r>
          </w:p>
        </w:tc>
        <w:tc>
          <w:tcPr>
            <w:tcW w:w="2410" w:type="dxa"/>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version</w:t>
            </w:r>
          </w:p>
        </w:tc>
        <w:tc>
          <w:tcPr>
            <w:tcW w:w="1276" w:type="dxa"/>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varchar</w:t>
            </w:r>
          </w:p>
        </w:tc>
        <w:tc>
          <w:tcPr>
            <w:tcW w:w="1418" w:type="dxa"/>
            <w:noWrap w:val="0"/>
            <w:vAlign w:val="center"/>
          </w:tcPr>
          <w:p>
            <w:pPr>
              <w:pStyle w:val="10"/>
              <w:spacing w:before="0" w:after="120" w:line="360" w:lineRule="auto"/>
              <w:rPr>
                <w:rStyle w:val="13"/>
                <w:rFonts w:hint="eastAsia" w:ascii="宋体" w:hAnsi="宋体" w:eastAsia="宋体" w:cs="宋体"/>
                <w:sz w:val="18"/>
                <w:szCs w:val="18"/>
                <w:highlight w:val="none"/>
              </w:rPr>
            </w:pPr>
          </w:p>
        </w:tc>
        <w:tc>
          <w:tcPr>
            <w:tcW w:w="850" w:type="dxa"/>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2376" w:type="dxa"/>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证书内容</w:t>
            </w:r>
          </w:p>
        </w:tc>
        <w:tc>
          <w:tcPr>
            <w:tcW w:w="2410" w:type="dxa"/>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merchantCert</w:t>
            </w:r>
          </w:p>
        </w:tc>
        <w:tc>
          <w:tcPr>
            <w:tcW w:w="1276" w:type="dxa"/>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varchar</w:t>
            </w:r>
          </w:p>
        </w:tc>
        <w:tc>
          <w:tcPr>
            <w:tcW w:w="1418" w:type="dxa"/>
            <w:noWrap w:val="0"/>
            <w:vAlign w:val="center"/>
          </w:tcPr>
          <w:p>
            <w:pPr>
              <w:pStyle w:val="10"/>
              <w:spacing w:before="0" w:after="120" w:line="360" w:lineRule="auto"/>
              <w:rPr>
                <w:rStyle w:val="13"/>
                <w:rFonts w:hint="eastAsia" w:ascii="宋体" w:hAnsi="宋体" w:eastAsia="宋体" w:cs="宋体"/>
                <w:sz w:val="18"/>
                <w:szCs w:val="18"/>
                <w:highlight w:val="none"/>
              </w:rPr>
            </w:pPr>
          </w:p>
        </w:tc>
        <w:tc>
          <w:tcPr>
            <w:tcW w:w="850" w:type="dxa"/>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2376" w:type="dxa"/>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签名串</w:t>
            </w:r>
          </w:p>
        </w:tc>
        <w:tc>
          <w:tcPr>
            <w:tcW w:w="2410" w:type="dxa"/>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merchantSign</w:t>
            </w:r>
          </w:p>
        </w:tc>
        <w:tc>
          <w:tcPr>
            <w:tcW w:w="1276" w:type="dxa"/>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varchar</w:t>
            </w:r>
          </w:p>
        </w:tc>
        <w:tc>
          <w:tcPr>
            <w:tcW w:w="1418" w:type="dxa"/>
            <w:noWrap w:val="0"/>
            <w:vAlign w:val="center"/>
          </w:tcPr>
          <w:p>
            <w:pPr>
              <w:pStyle w:val="10"/>
              <w:spacing w:before="0" w:after="120" w:line="360" w:lineRule="auto"/>
              <w:rPr>
                <w:rStyle w:val="13"/>
                <w:rFonts w:hint="eastAsia" w:ascii="宋体" w:hAnsi="宋体" w:eastAsia="宋体" w:cs="宋体"/>
                <w:sz w:val="18"/>
                <w:szCs w:val="18"/>
                <w:highlight w:val="none"/>
              </w:rPr>
            </w:pPr>
          </w:p>
        </w:tc>
        <w:tc>
          <w:tcPr>
            <w:tcW w:w="850" w:type="dxa"/>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2376" w:type="dxa"/>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商户编号</w:t>
            </w:r>
          </w:p>
        </w:tc>
        <w:tc>
          <w:tcPr>
            <w:tcW w:w="2410" w:type="dxa"/>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merchantId</w:t>
            </w:r>
          </w:p>
        </w:tc>
        <w:tc>
          <w:tcPr>
            <w:tcW w:w="1276" w:type="dxa"/>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varchar</w:t>
            </w:r>
          </w:p>
        </w:tc>
        <w:tc>
          <w:tcPr>
            <w:tcW w:w="1418" w:type="dxa"/>
            <w:noWrap w:val="0"/>
            <w:vAlign w:val="center"/>
          </w:tcPr>
          <w:p>
            <w:pPr>
              <w:pStyle w:val="10"/>
              <w:spacing w:before="0" w:after="120" w:line="360" w:lineRule="auto"/>
              <w:rPr>
                <w:rStyle w:val="13"/>
                <w:rFonts w:hint="eastAsia" w:ascii="宋体" w:hAnsi="宋体" w:eastAsia="宋体" w:cs="宋体"/>
                <w:sz w:val="18"/>
                <w:szCs w:val="18"/>
                <w:highlight w:val="none"/>
              </w:rPr>
            </w:pPr>
          </w:p>
        </w:tc>
        <w:tc>
          <w:tcPr>
            <w:tcW w:w="850" w:type="dxa"/>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2376" w:type="dxa"/>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签名方式</w:t>
            </w:r>
          </w:p>
        </w:tc>
        <w:tc>
          <w:tcPr>
            <w:tcW w:w="2410" w:type="dxa"/>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signType</w:t>
            </w:r>
          </w:p>
        </w:tc>
        <w:tc>
          <w:tcPr>
            <w:tcW w:w="1276" w:type="dxa"/>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varchar</w:t>
            </w:r>
          </w:p>
        </w:tc>
        <w:tc>
          <w:tcPr>
            <w:tcW w:w="1418" w:type="dxa"/>
            <w:noWrap w:val="0"/>
            <w:vAlign w:val="center"/>
          </w:tcPr>
          <w:p>
            <w:pPr>
              <w:pStyle w:val="10"/>
              <w:spacing w:before="0" w:after="120" w:line="360" w:lineRule="auto"/>
              <w:rPr>
                <w:rStyle w:val="13"/>
                <w:rFonts w:hint="eastAsia" w:ascii="宋体" w:hAnsi="宋体" w:eastAsia="宋体" w:cs="宋体"/>
                <w:sz w:val="18"/>
                <w:szCs w:val="18"/>
                <w:highlight w:val="none"/>
              </w:rPr>
            </w:pPr>
          </w:p>
        </w:tc>
        <w:tc>
          <w:tcPr>
            <w:tcW w:w="850" w:type="dxa"/>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2376" w:type="dxa"/>
            <w:shd w:val="clear" w:color="auto" w:fill="FFFFFF"/>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设备序列号</w:t>
            </w:r>
          </w:p>
        </w:tc>
        <w:tc>
          <w:tcPr>
            <w:tcW w:w="2410" w:type="dxa"/>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serialNum</w:t>
            </w:r>
          </w:p>
        </w:tc>
        <w:tc>
          <w:tcPr>
            <w:tcW w:w="1276" w:type="dxa"/>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varchar</w:t>
            </w:r>
          </w:p>
        </w:tc>
        <w:tc>
          <w:tcPr>
            <w:tcW w:w="1418" w:type="dxa"/>
            <w:noWrap w:val="0"/>
            <w:vAlign w:val="center"/>
          </w:tcPr>
          <w:p>
            <w:pPr>
              <w:pStyle w:val="10"/>
              <w:spacing w:before="0" w:after="120" w:line="360" w:lineRule="auto"/>
              <w:rPr>
                <w:rStyle w:val="13"/>
                <w:rFonts w:hint="eastAsia" w:ascii="宋体" w:hAnsi="宋体" w:eastAsia="宋体" w:cs="宋体"/>
                <w:sz w:val="18"/>
                <w:szCs w:val="18"/>
                <w:highlight w:val="none"/>
              </w:rPr>
            </w:pPr>
          </w:p>
        </w:tc>
        <w:tc>
          <w:tcPr>
            <w:tcW w:w="850" w:type="dxa"/>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2376" w:type="dxa"/>
            <w:shd w:val="clear" w:color="auto" w:fill="FFFFFF"/>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设备故障码</w:t>
            </w:r>
          </w:p>
        </w:tc>
        <w:tc>
          <w:tcPr>
            <w:tcW w:w="2410" w:type="dxa"/>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evCode</w:t>
            </w:r>
          </w:p>
        </w:tc>
        <w:tc>
          <w:tcPr>
            <w:tcW w:w="1276" w:type="dxa"/>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varchar</w:t>
            </w:r>
          </w:p>
        </w:tc>
        <w:tc>
          <w:tcPr>
            <w:tcW w:w="1418" w:type="dxa"/>
            <w:noWrap w:val="0"/>
            <w:vAlign w:val="center"/>
          </w:tcPr>
          <w:p>
            <w:pPr>
              <w:pStyle w:val="10"/>
              <w:spacing w:before="0" w:after="120" w:line="360" w:lineRule="auto"/>
              <w:rPr>
                <w:rStyle w:val="13"/>
                <w:rFonts w:hint="eastAsia" w:ascii="宋体" w:hAnsi="宋体" w:eastAsia="宋体" w:cs="宋体"/>
                <w:sz w:val="18"/>
                <w:szCs w:val="18"/>
                <w:highlight w:val="none"/>
              </w:rPr>
            </w:pPr>
          </w:p>
        </w:tc>
        <w:tc>
          <w:tcPr>
            <w:tcW w:w="850" w:type="dxa"/>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2376" w:type="dxa"/>
            <w:shd w:val="clear" w:color="auto" w:fill="FFFFFF"/>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设备故障描述</w:t>
            </w:r>
          </w:p>
        </w:tc>
        <w:tc>
          <w:tcPr>
            <w:tcW w:w="2410" w:type="dxa"/>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evDescribe</w:t>
            </w:r>
          </w:p>
        </w:tc>
        <w:tc>
          <w:tcPr>
            <w:tcW w:w="1276" w:type="dxa"/>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varchar</w:t>
            </w:r>
          </w:p>
        </w:tc>
        <w:tc>
          <w:tcPr>
            <w:tcW w:w="1418" w:type="dxa"/>
            <w:noWrap w:val="0"/>
            <w:vAlign w:val="center"/>
          </w:tcPr>
          <w:p>
            <w:pPr>
              <w:pStyle w:val="10"/>
              <w:spacing w:before="0" w:after="120" w:line="360" w:lineRule="auto"/>
              <w:rPr>
                <w:rStyle w:val="13"/>
                <w:rFonts w:hint="eastAsia" w:ascii="宋体" w:hAnsi="宋体" w:eastAsia="宋体" w:cs="宋体"/>
                <w:sz w:val="18"/>
                <w:szCs w:val="18"/>
                <w:highlight w:val="none"/>
              </w:rPr>
            </w:pPr>
          </w:p>
        </w:tc>
        <w:tc>
          <w:tcPr>
            <w:tcW w:w="850" w:type="dxa"/>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2376" w:type="dxa"/>
            <w:shd w:val="clear" w:color="auto" w:fill="FFFFFF"/>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所属出入口编号</w:t>
            </w:r>
          </w:p>
        </w:tc>
        <w:tc>
          <w:tcPr>
            <w:tcW w:w="2410" w:type="dxa"/>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isLandCode</w:t>
            </w:r>
          </w:p>
        </w:tc>
        <w:tc>
          <w:tcPr>
            <w:tcW w:w="1276" w:type="dxa"/>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varchar</w:t>
            </w:r>
          </w:p>
        </w:tc>
        <w:tc>
          <w:tcPr>
            <w:tcW w:w="1418" w:type="dxa"/>
            <w:noWrap w:val="0"/>
            <w:vAlign w:val="center"/>
          </w:tcPr>
          <w:p>
            <w:pPr>
              <w:pStyle w:val="10"/>
              <w:spacing w:before="0" w:after="120" w:line="360" w:lineRule="auto"/>
              <w:rPr>
                <w:rStyle w:val="13"/>
                <w:rFonts w:hint="eastAsia" w:ascii="宋体" w:hAnsi="宋体" w:eastAsia="宋体" w:cs="宋体"/>
                <w:sz w:val="18"/>
                <w:szCs w:val="18"/>
                <w:highlight w:val="none"/>
              </w:rPr>
            </w:pPr>
          </w:p>
        </w:tc>
        <w:tc>
          <w:tcPr>
            <w:tcW w:w="850" w:type="dxa"/>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2376" w:type="dxa"/>
            <w:shd w:val="clear" w:color="auto" w:fill="FFFFFF"/>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所属停车场编码</w:t>
            </w:r>
          </w:p>
        </w:tc>
        <w:tc>
          <w:tcPr>
            <w:tcW w:w="2410" w:type="dxa"/>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pcode</w:t>
            </w:r>
          </w:p>
        </w:tc>
        <w:tc>
          <w:tcPr>
            <w:tcW w:w="1276" w:type="dxa"/>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varchar</w:t>
            </w:r>
          </w:p>
        </w:tc>
        <w:tc>
          <w:tcPr>
            <w:tcW w:w="1418" w:type="dxa"/>
            <w:noWrap w:val="0"/>
            <w:vAlign w:val="center"/>
          </w:tcPr>
          <w:p>
            <w:pPr>
              <w:pStyle w:val="10"/>
              <w:spacing w:before="0" w:after="120" w:line="360" w:lineRule="auto"/>
              <w:rPr>
                <w:rStyle w:val="13"/>
                <w:rFonts w:hint="eastAsia" w:ascii="宋体" w:hAnsi="宋体" w:eastAsia="宋体" w:cs="宋体"/>
                <w:sz w:val="18"/>
                <w:szCs w:val="18"/>
                <w:highlight w:val="none"/>
              </w:rPr>
            </w:pPr>
          </w:p>
        </w:tc>
        <w:tc>
          <w:tcPr>
            <w:tcW w:w="850" w:type="dxa"/>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2376" w:type="dxa"/>
            <w:shd w:val="clear" w:color="auto" w:fill="FFFFFF"/>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上报时间</w:t>
            </w:r>
          </w:p>
        </w:tc>
        <w:tc>
          <w:tcPr>
            <w:tcW w:w="2410" w:type="dxa"/>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uploadTime</w:t>
            </w:r>
          </w:p>
        </w:tc>
        <w:tc>
          <w:tcPr>
            <w:tcW w:w="1276" w:type="dxa"/>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datetime</w:t>
            </w:r>
          </w:p>
        </w:tc>
        <w:tc>
          <w:tcPr>
            <w:tcW w:w="1418" w:type="dxa"/>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yyyyMMddHHmmss</w:t>
            </w:r>
          </w:p>
        </w:tc>
        <w:tc>
          <w:tcPr>
            <w:tcW w:w="850" w:type="dxa"/>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否</w:t>
            </w:r>
          </w:p>
        </w:tc>
      </w:tr>
    </w:tbl>
    <w:p>
      <w:pPr>
        <w:pStyle w:val="36"/>
        <w:spacing w:before="156" w:after="156" w:line="360" w:lineRule="auto"/>
        <w:rPr>
          <w:rFonts w:hint="eastAsia" w:ascii="黑体" w:hAnsi="黑体" w:eastAsia="黑体" w:cs="黑体"/>
          <w:highlight w:val="none"/>
        </w:rPr>
      </w:pPr>
      <w:bookmarkStart w:id="135" w:name="_Toc57712563"/>
      <w:bookmarkStart w:id="136" w:name="_Toc10159"/>
      <w:r>
        <w:rPr>
          <w:rFonts w:hint="eastAsia" w:ascii="黑体" w:hAnsi="黑体" w:eastAsia="黑体" w:cs="黑体"/>
          <w:highlight w:val="none"/>
        </w:rPr>
        <w:t>停车入场流水信息数据项</w:t>
      </w:r>
      <w:bookmarkEnd w:id="135"/>
      <w:bookmarkEnd w:id="136"/>
    </w:p>
    <w:p>
      <w:pPr>
        <w:spacing w:after="120" w:line="360" w:lineRule="auto"/>
        <w:ind w:firstLine="480"/>
        <w:rPr>
          <w:rFonts w:hint="default" w:eastAsia="宋体"/>
          <w:highlight w:val="none"/>
          <w:lang w:val="en-US" w:eastAsia="zh-CN"/>
        </w:rPr>
      </w:pPr>
      <w:r>
        <w:rPr>
          <w:rFonts w:hint="eastAsia"/>
          <w:highlight w:val="none"/>
        </w:rPr>
        <w:t>停车入场流水信息，应每日上传一次，</w:t>
      </w:r>
      <w:r>
        <w:rPr>
          <w:rFonts w:hint="eastAsia"/>
          <w:highlight w:val="none"/>
          <w:lang w:val="en-US" w:eastAsia="zh-CN"/>
        </w:rPr>
        <w:t>宜</w:t>
      </w:r>
      <w:r>
        <w:rPr>
          <w:rFonts w:hint="eastAsia"/>
          <w:highlight w:val="none"/>
        </w:rPr>
        <w:t>在每日</w:t>
      </w:r>
      <w:r>
        <w:rPr>
          <w:rFonts w:hint="eastAsia"/>
          <w:highlight w:val="none"/>
          <w:lang w:val="en-US" w:eastAsia="zh-CN"/>
        </w:rPr>
        <w:t>凌晨</w:t>
      </w:r>
      <w:r>
        <w:rPr>
          <w:highlight w:val="none"/>
        </w:rPr>
        <w:t>1</w:t>
      </w:r>
      <w:r>
        <w:rPr>
          <w:rFonts w:hint="eastAsia"/>
          <w:highlight w:val="none"/>
        </w:rPr>
        <w:t>时上传前一天的入场流水信息。停车入场流水信息数据项参考</w:t>
      </w:r>
      <w:r>
        <w:rPr>
          <w:rFonts w:hint="eastAsia"/>
          <w:highlight w:val="none"/>
          <w:lang w:val="en-US" w:eastAsia="zh-CN"/>
        </w:rPr>
        <w:t>见表10。</w:t>
      </w:r>
    </w:p>
    <w:p>
      <w:pPr>
        <w:spacing w:before="240" w:beforeLines="100" w:after="120" w:line="360" w:lineRule="auto"/>
        <w:ind w:firstLine="482"/>
        <w:jc w:val="center"/>
        <w:rPr>
          <w:rFonts w:hint="eastAsia" w:ascii="黑体" w:hAnsi="黑体" w:eastAsia="黑体" w:cs="黑体"/>
          <w:sz w:val="21"/>
          <w:szCs w:val="21"/>
          <w:highlight w:val="none"/>
        </w:rPr>
      </w:pPr>
      <w:r>
        <w:rPr>
          <w:rFonts w:hint="eastAsia" w:ascii="黑体" w:hAnsi="黑体" w:eastAsia="黑体" w:cs="黑体"/>
          <w:sz w:val="21"/>
          <w:szCs w:val="21"/>
          <w:highlight w:val="none"/>
        </w:rPr>
        <w:t>表10</w:t>
      </w:r>
      <w:r>
        <w:rPr>
          <w:rFonts w:hint="eastAsia" w:ascii="黑体" w:hAnsi="黑体" w:eastAsia="黑体" w:cs="黑体"/>
          <w:sz w:val="21"/>
          <w:szCs w:val="21"/>
          <w:highlight w:val="none"/>
          <w:lang w:eastAsia="zh-CN"/>
        </w:rPr>
        <w:t>　</w:t>
      </w:r>
      <w:r>
        <w:rPr>
          <w:rFonts w:hint="eastAsia" w:ascii="黑体" w:hAnsi="黑体" w:eastAsia="黑体" w:cs="黑体"/>
          <w:sz w:val="21"/>
          <w:szCs w:val="21"/>
          <w:highlight w:val="none"/>
        </w:rPr>
        <w:t>停车入场流水信息数据项参考</w:t>
      </w:r>
    </w:p>
    <w:tbl>
      <w:tblPr>
        <w:tblStyle w:val="11"/>
        <w:tblW w:w="8330"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376"/>
        <w:gridCol w:w="2410"/>
        <w:gridCol w:w="1276"/>
        <w:gridCol w:w="1418"/>
        <w:gridCol w:w="85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2376" w:type="dxa"/>
            <w:noWrap w:val="0"/>
            <w:vAlign w:val="center"/>
          </w:tcPr>
          <w:p>
            <w:pPr>
              <w:pStyle w:val="10"/>
              <w:spacing w:before="0" w:after="120" w:line="360" w:lineRule="auto"/>
              <w:jc w:val="center"/>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参数名称</w:t>
            </w:r>
          </w:p>
        </w:tc>
        <w:tc>
          <w:tcPr>
            <w:tcW w:w="2410" w:type="dxa"/>
            <w:noWrap w:val="0"/>
            <w:vAlign w:val="center"/>
          </w:tcPr>
          <w:p>
            <w:pPr>
              <w:pStyle w:val="10"/>
              <w:spacing w:before="0" w:after="120" w:line="360" w:lineRule="auto"/>
              <w:jc w:val="center"/>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参数命名</w:t>
            </w:r>
          </w:p>
        </w:tc>
        <w:tc>
          <w:tcPr>
            <w:tcW w:w="1276" w:type="dxa"/>
            <w:noWrap w:val="0"/>
            <w:vAlign w:val="center"/>
          </w:tcPr>
          <w:p>
            <w:pPr>
              <w:pStyle w:val="10"/>
              <w:spacing w:before="0" w:after="120" w:line="360" w:lineRule="auto"/>
              <w:jc w:val="center"/>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字段类型</w:t>
            </w:r>
          </w:p>
        </w:tc>
        <w:tc>
          <w:tcPr>
            <w:tcW w:w="1418" w:type="dxa"/>
            <w:noWrap w:val="0"/>
            <w:vAlign w:val="center"/>
          </w:tcPr>
          <w:p>
            <w:pPr>
              <w:pStyle w:val="10"/>
              <w:spacing w:before="0" w:after="120" w:line="360" w:lineRule="auto"/>
              <w:jc w:val="center"/>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备注</w:t>
            </w:r>
          </w:p>
        </w:tc>
        <w:tc>
          <w:tcPr>
            <w:tcW w:w="850" w:type="dxa"/>
            <w:noWrap w:val="0"/>
            <w:vAlign w:val="center"/>
          </w:tcPr>
          <w:p>
            <w:pPr>
              <w:pStyle w:val="10"/>
              <w:spacing w:before="0" w:after="120" w:line="360" w:lineRule="auto"/>
              <w:jc w:val="center"/>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可空</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2376" w:type="dxa"/>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字符集</w:t>
            </w:r>
          </w:p>
        </w:tc>
        <w:tc>
          <w:tcPr>
            <w:tcW w:w="2410" w:type="dxa"/>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charset</w:t>
            </w:r>
          </w:p>
        </w:tc>
        <w:tc>
          <w:tcPr>
            <w:tcW w:w="1276" w:type="dxa"/>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varchar</w:t>
            </w:r>
          </w:p>
        </w:tc>
        <w:tc>
          <w:tcPr>
            <w:tcW w:w="1418" w:type="dxa"/>
            <w:noWrap w:val="0"/>
            <w:vAlign w:val="center"/>
          </w:tcPr>
          <w:p>
            <w:pPr>
              <w:pStyle w:val="10"/>
              <w:spacing w:before="0" w:after="120" w:line="360" w:lineRule="auto"/>
              <w:rPr>
                <w:rStyle w:val="13"/>
                <w:rFonts w:hint="eastAsia" w:ascii="宋体" w:hAnsi="宋体" w:eastAsia="宋体" w:cs="宋体"/>
                <w:sz w:val="18"/>
                <w:szCs w:val="18"/>
                <w:highlight w:val="none"/>
              </w:rPr>
            </w:pPr>
          </w:p>
        </w:tc>
        <w:tc>
          <w:tcPr>
            <w:tcW w:w="850" w:type="dxa"/>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2376" w:type="dxa"/>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接口版本</w:t>
            </w:r>
          </w:p>
        </w:tc>
        <w:tc>
          <w:tcPr>
            <w:tcW w:w="2410" w:type="dxa"/>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version</w:t>
            </w:r>
          </w:p>
        </w:tc>
        <w:tc>
          <w:tcPr>
            <w:tcW w:w="1276" w:type="dxa"/>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varchar</w:t>
            </w:r>
          </w:p>
        </w:tc>
        <w:tc>
          <w:tcPr>
            <w:tcW w:w="1418" w:type="dxa"/>
            <w:noWrap w:val="0"/>
            <w:vAlign w:val="center"/>
          </w:tcPr>
          <w:p>
            <w:pPr>
              <w:pStyle w:val="10"/>
              <w:spacing w:before="0" w:after="120" w:line="360" w:lineRule="auto"/>
              <w:rPr>
                <w:rStyle w:val="13"/>
                <w:rFonts w:hint="eastAsia" w:ascii="宋体" w:hAnsi="宋体" w:eastAsia="宋体" w:cs="宋体"/>
                <w:sz w:val="18"/>
                <w:szCs w:val="18"/>
                <w:highlight w:val="none"/>
              </w:rPr>
            </w:pPr>
          </w:p>
        </w:tc>
        <w:tc>
          <w:tcPr>
            <w:tcW w:w="850" w:type="dxa"/>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2376" w:type="dxa"/>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证书内容</w:t>
            </w:r>
          </w:p>
        </w:tc>
        <w:tc>
          <w:tcPr>
            <w:tcW w:w="2410" w:type="dxa"/>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merchantCert</w:t>
            </w:r>
          </w:p>
        </w:tc>
        <w:tc>
          <w:tcPr>
            <w:tcW w:w="1276" w:type="dxa"/>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varchar</w:t>
            </w:r>
          </w:p>
        </w:tc>
        <w:tc>
          <w:tcPr>
            <w:tcW w:w="1418" w:type="dxa"/>
            <w:noWrap w:val="0"/>
            <w:vAlign w:val="center"/>
          </w:tcPr>
          <w:p>
            <w:pPr>
              <w:pStyle w:val="10"/>
              <w:spacing w:before="0" w:after="120" w:line="360" w:lineRule="auto"/>
              <w:rPr>
                <w:rStyle w:val="13"/>
                <w:rFonts w:hint="eastAsia" w:ascii="宋体" w:hAnsi="宋体" w:eastAsia="宋体" w:cs="宋体"/>
                <w:sz w:val="18"/>
                <w:szCs w:val="18"/>
                <w:highlight w:val="none"/>
              </w:rPr>
            </w:pPr>
          </w:p>
        </w:tc>
        <w:tc>
          <w:tcPr>
            <w:tcW w:w="850" w:type="dxa"/>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2376" w:type="dxa"/>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签名串</w:t>
            </w:r>
          </w:p>
        </w:tc>
        <w:tc>
          <w:tcPr>
            <w:tcW w:w="2410" w:type="dxa"/>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merchantSign</w:t>
            </w:r>
          </w:p>
        </w:tc>
        <w:tc>
          <w:tcPr>
            <w:tcW w:w="1276" w:type="dxa"/>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varchar</w:t>
            </w:r>
          </w:p>
        </w:tc>
        <w:tc>
          <w:tcPr>
            <w:tcW w:w="1418" w:type="dxa"/>
            <w:noWrap w:val="0"/>
            <w:vAlign w:val="center"/>
          </w:tcPr>
          <w:p>
            <w:pPr>
              <w:pStyle w:val="10"/>
              <w:spacing w:before="0" w:after="120" w:line="360" w:lineRule="auto"/>
              <w:rPr>
                <w:rStyle w:val="13"/>
                <w:rFonts w:hint="eastAsia" w:ascii="宋体" w:hAnsi="宋体" w:eastAsia="宋体" w:cs="宋体"/>
                <w:sz w:val="18"/>
                <w:szCs w:val="18"/>
                <w:highlight w:val="none"/>
              </w:rPr>
            </w:pPr>
          </w:p>
        </w:tc>
        <w:tc>
          <w:tcPr>
            <w:tcW w:w="850" w:type="dxa"/>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2376" w:type="dxa"/>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商户编号</w:t>
            </w:r>
          </w:p>
        </w:tc>
        <w:tc>
          <w:tcPr>
            <w:tcW w:w="2410" w:type="dxa"/>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merchantId</w:t>
            </w:r>
          </w:p>
        </w:tc>
        <w:tc>
          <w:tcPr>
            <w:tcW w:w="1276" w:type="dxa"/>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varchar</w:t>
            </w:r>
          </w:p>
        </w:tc>
        <w:tc>
          <w:tcPr>
            <w:tcW w:w="1418" w:type="dxa"/>
            <w:noWrap w:val="0"/>
            <w:vAlign w:val="center"/>
          </w:tcPr>
          <w:p>
            <w:pPr>
              <w:pStyle w:val="10"/>
              <w:spacing w:before="0" w:after="120" w:line="360" w:lineRule="auto"/>
              <w:rPr>
                <w:rStyle w:val="13"/>
                <w:rFonts w:hint="eastAsia" w:ascii="宋体" w:hAnsi="宋体" w:eastAsia="宋体" w:cs="宋体"/>
                <w:sz w:val="18"/>
                <w:szCs w:val="18"/>
                <w:highlight w:val="none"/>
              </w:rPr>
            </w:pPr>
          </w:p>
        </w:tc>
        <w:tc>
          <w:tcPr>
            <w:tcW w:w="850" w:type="dxa"/>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2376" w:type="dxa"/>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签名方式</w:t>
            </w:r>
          </w:p>
        </w:tc>
        <w:tc>
          <w:tcPr>
            <w:tcW w:w="2410" w:type="dxa"/>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signType</w:t>
            </w:r>
          </w:p>
        </w:tc>
        <w:tc>
          <w:tcPr>
            <w:tcW w:w="1276" w:type="dxa"/>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varchar</w:t>
            </w:r>
          </w:p>
        </w:tc>
        <w:tc>
          <w:tcPr>
            <w:tcW w:w="1418" w:type="dxa"/>
            <w:noWrap w:val="0"/>
            <w:vAlign w:val="center"/>
          </w:tcPr>
          <w:p>
            <w:pPr>
              <w:pStyle w:val="10"/>
              <w:spacing w:before="0" w:after="120" w:line="360" w:lineRule="auto"/>
              <w:rPr>
                <w:rStyle w:val="13"/>
                <w:rFonts w:hint="eastAsia" w:ascii="宋体" w:hAnsi="宋体" w:eastAsia="宋体" w:cs="宋体"/>
                <w:sz w:val="18"/>
                <w:szCs w:val="18"/>
                <w:highlight w:val="none"/>
              </w:rPr>
            </w:pPr>
          </w:p>
        </w:tc>
        <w:tc>
          <w:tcPr>
            <w:tcW w:w="850" w:type="dxa"/>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2376" w:type="dxa"/>
            <w:shd w:val="clear" w:color="auto" w:fill="FFFFFF"/>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入口编号</w:t>
            </w:r>
          </w:p>
        </w:tc>
        <w:tc>
          <w:tcPr>
            <w:tcW w:w="2410" w:type="dxa"/>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code</w:t>
            </w:r>
          </w:p>
        </w:tc>
        <w:tc>
          <w:tcPr>
            <w:tcW w:w="1276" w:type="dxa"/>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varchar</w:t>
            </w:r>
          </w:p>
        </w:tc>
        <w:tc>
          <w:tcPr>
            <w:tcW w:w="1418" w:type="dxa"/>
            <w:noWrap w:val="0"/>
            <w:vAlign w:val="center"/>
          </w:tcPr>
          <w:p>
            <w:pPr>
              <w:pStyle w:val="10"/>
              <w:spacing w:before="0" w:after="120" w:line="360" w:lineRule="auto"/>
              <w:rPr>
                <w:rStyle w:val="13"/>
                <w:rFonts w:hint="eastAsia" w:ascii="宋体" w:hAnsi="宋体" w:eastAsia="宋体" w:cs="宋体"/>
                <w:sz w:val="18"/>
                <w:szCs w:val="18"/>
                <w:highlight w:val="none"/>
              </w:rPr>
            </w:pPr>
          </w:p>
        </w:tc>
        <w:tc>
          <w:tcPr>
            <w:tcW w:w="850" w:type="dxa"/>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2376" w:type="dxa"/>
            <w:shd w:val="clear" w:color="auto" w:fill="FFFFFF"/>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入场记录编号</w:t>
            </w:r>
          </w:p>
        </w:tc>
        <w:tc>
          <w:tcPr>
            <w:tcW w:w="2410" w:type="dxa"/>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recordCode</w:t>
            </w:r>
          </w:p>
        </w:tc>
        <w:tc>
          <w:tcPr>
            <w:tcW w:w="1276" w:type="dxa"/>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varchar</w:t>
            </w:r>
          </w:p>
        </w:tc>
        <w:tc>
          <w:tcPr>
            <w:tcW w:w="1418" w:type="dxa"/>
            <w:noWrap w:val="0"/>
            <w:vAlign w:val="center"/>
          </w:tcPr>
          <w:p>
            <w:pPr>
              <w:pStyle w:val="10"/>
              <w:spacing w:before="0" w:after="120" w:line="360" w:lineRule="auto"/>
              <w:rPr>
                <w:rStyle w:val="13"/>
                <w:rFonts w:hint="eastAsia" w:ascii="宋体" w:hAnsi="宋体" w:eastAsia="宋体" w:cs="宋体"/>
                <w:sz w:val="18"/>
                <w:szCs w:val="18"/>
                <w:highlight w:val="none"/>
              </w:rPr>
            </w:pPr>
          </w:p>
        </w:tc>
        <w:tc>
          <w:tcPr>
            <w:tcW w:w="850" w:type="dxa"/>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2376" w:type="dxa"/>
            <w:shd w:val="clear" w:color="auto" w:fill="FFFFFF"/>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入场照片链接</w:t>
            </w:r>
          </w:p>
        </w:tc>
        <w:tc>
          <w:tcPr>
            <w:tcW w:w="2410" w:type="dxa"/>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intoPLink</w:t>
            </w:r>
          </w:p>
        </w:tc>
        <w:tc>
          <w:tcPr>
            <w:tcW w:w="1276" w:type="dxa"/>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varchar</w:t>
            </w:r>
          </w:p>
        </w:tc>
        <w:tc>
          <w:tcPr>
            <w:tcW w:w="1418" w:type="dxa"/>
            <w:noWrap w:val="0"/>
            <w:vAlign w:val="center"/>
          </w:tcPr>
          <w:p>
            <w:pPr>
              <w:pStyle w:val="10"/>
              <w:spacing w:before="0" w:after="120" w:line="360" w:lineRule="auto"/>
              <w:rPr>
                <w:rStyle w:val="13"/>
                <w:rFonts w:hint="eastAsia" w:ascii="宋体" w:hAnsi="宋体" w:eastAsia="宋体" w:cs="宋体"/>
                <w:sz w:val="18"/>
                <w:szCs w:val="18"/>
                <w:highlight w:val="none"/>
              </w:rPr>
            </w:pPr>
          </w:p>
        </w:tc>
        <w:tc>
          <w:tcPr>
            <w:tcW w:w="850" w:type="dxa"/>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是</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2376" w:type="dxa"/>
            <w:shd w:val="clear" w:color="auto" w:fill="FFFFFF"/>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车牌号</w:t>
            </w:r>
          </w:p>
        </w:tc>
        <w:tc>
          <w:tcPr>
            <w:tcW w:w="2410" w:type="dxa"/>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carNum</w:t>
            </w:r>
          </w:p>
        </w:tc>
        <w:tc>
          <w:tcPr>
            <w:tcW w:w="1276" w:type="dxa"/>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varchar</w:t>
            </w:r>
          </w:p>
        </w:tc>
        <w:tc>
          <w:tcPr>
            <w:tcW w:w="1418" w:type="dxa"/>
            <w:noWrap w:val="0"/>
            <w:vAlign w:val="center"/>
          </w:tcPr>
          <w:p>
            <w:pPr>
              <w:pStyle w:val="10"/>
              <w:spacing w:before="0" w:after="120" w:line="360" w:lineRule="auto"/>
              <w:rPr>
                <w:rStyle w:val="13"/>
                <w:rFonts w:hint="eastAsia" w:ascii="宋体" w:hAnsi="宋体" w:eastAsia="宋体" w:cs="宋体"/>
                <w:sz w:val="18"/>
                <w:szCs w:val="18"/>
                <w:highlight w:val="none"/>
              </w:rPr>
            </w:pPr>
          </w:p>
        </w:tc>
        <w:tc>
          <w:tcPr>
            <w:tcW w:w="850" w:type="dxa"/>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2376" w:type="dxa"/>
            <w:shd w:val="clear" w:color="auto" w:fill="FFFFFF"/>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车牌颜色</w:t>
            </w:r>
          </w:p>
        </w:tc>
        <w:tc>
          <w:tcPr>
            <w:tcW w:w="2410" w:type="dxa"/>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carColor</w:t>
            </w:r>
          </w:p>
        </w:tc>
        <w:tc>
          <w:tcPr>
            <w:tcW w:w="1276" w:type="dxa"/>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varchar</w:t>
            </w:r>
          </w:p>
        </w:tc>
        <w:tc>
          <w:tcPr>
            <w:tcW w:w="1418" w:type="dxa"/>
            <w:noWrap w:val="0"/>
            <w:vAlign w:val="center"/>
          </w:tcPr>
          <w:p>
            <w:pPr>
              <w:pStyle w:val="10"/>
              <w:spacing w:before="0" w:after="120" w:line="360" w:lineRule="auto"/>
              <w:rPr>
                <w:rStyle w:val="13"/>
                <w:rFonts w:hint="eastAsia" w:ascii="宋体" w:hAnsi="宋体" w:eastAsia="宋体" w:cs="宋体"/>
                <w:sz w:val="18"/>
                <w:szCs w:val="18"/>
                <w:highlight w:val="none"/>
              </w:rPr>
            </w:pPr>
          </w:p>
        </w:tc>
        <w:tc>
          <w:tcPr>
            <w:tcW w:w="850" w:type="dxa"/>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2376" w:type="dxa"/>
            <w:shd w:val="clear" w:color="auto" w:fill="FFFFFF"/>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车型</w:t>
            </w:r>
          </w:p>
        </w:tc>
        <w:tc>
          <w:tcPr>
            <w:tcW w:w="2410" w:type="dxa"/>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carType</w:t>
            </w:r>
          </w:p>
        </w:tc>
        <w:tc>
          <w:tcPr>
            <w:tcW w:w="1276" w:type="dxa"/>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varchar</w:t>
            </w:r>
          </w:p>
        </w:tc>
        <w:tc>
          <w:tcPr>
            <w:tcW w:w="1418" w:type="dxa"/>
            <w:noWrap w:val="0"/>
            <w:vAlign w:val="center"/>
          </w:tcPr>
          <w:p>
            <w:pPr>
              <w:pStyle w:val="10"/>
              <w:spacing w:before="0" w:after="120" w:line="360" w:lineRule="auto"/>
              <w:rPr>
                <w:rStyle w:val="13"/>
                <w:rFonts w:hint="eastAsia" w:ascii="宋体" w:hAnsi="宋体" w:eastAsia="宋体" w:cs="宋体"/>
                <w:sz w:val="18"/>
                <w:szCs w:val="18"/>
                <w:highlight w:val="none"/>
              </w:rPr>
            </w:pPr>
          </w:p>
        </w:tc>
        <w:tc>
          <w:tcPr>
            <w:tcW w:w="850" w:type="dxa"/>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是</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2376" w:type="dxa"/>
            <w:shd w:val="clear" w:color="auto" w:fill="FFFFFF"/>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进场时间</w:t>
            </w:r>
          </w:p>
        </w:tc>
        <w:tc>
          <w:tcPr>
            <w:tcW w:w="2410" w:type="dxa"/>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intoTime</w:t>
            </w:r>
          </w:p>
        </w:tc>
        <w:tc>
          <w:tcPr>
            <w:tcW w:w="1276" w:type="dxa"/>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datetime</w:t>
            </w:r>
          </w:p>
        </w:tc>
        <w:tc>
          <w:tcPr>
            <w:tcW w:w="1418" w:type="dxa"/>
            <w:noWrap w:val="0"/>
            <w:vAlign w:val="center"/>
          </w:tcPr>
          <w:p>
            <w:pPr>
              <w:pStyle w:val="10"/>
              <w:spacing w:before="0" w:after="120" w:line="360" w:lineRule="auto"/>
              <w:rPr>
                <w:rStyle w:val="13"/>
                <w:rFonts w:hint="eastAsia" w:ascii="宋体" w:hAnsi="宋体" w:eastAsia="宋体" w:cs="宋体"/>
                <w:sz w:val="18"/>
                <w:szCs w:val="18"/>
                <w:highlight w:val="none"/>
              </w:rPr>
            </w:pPr>
          </w:p>
        </w:tc>
        <w:tc>
          <w:tcPr>
            <w:tcW w:w="850" w:type="dxa"/>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2376" w:type="dxa"/>
            <w:shd w:val="clear" w:color="auto" w:fill="FFFFFF"/>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所属出入口编码</w:t>
            </w:r>
          </w:p>
        </w:tc>
        <w:tc>
          <w:tcPr>
            <w:tcW w:w="2410" w:type="dxa"/>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isLandCode</w:t>
            </w:r>
          </w:p>
        </w:tc>
        <w:tc>
          <w:tcPr>
            <w:tcW w:w="1276" w:type="dxa"/>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varchar</w:t>
            </w:r>
          </w:p>
        </w:tc>
        <w:tc>
          <w:tcPr>
            <w:tcW w:w="1418" w:type="dxa"/>
            <w:noWrap w:val="0"/>
            <w:vAlign w:val="center"/>
          </w:tcPr>
          <w:p>
            <w:pPr>
              <w:pStyle w:val="10"/>
              <w:spacing w:before="0" w:after="120" w:line="360" w:lineRule="auto"/>
              <w:rPr>
                <w:rStyle w:val="13"/>
                <w:rFonts w:hint="eastAsia" w:ascii="宋体" w:hAnsi="宋体" w:eastAsia="宋体" w:cs="宋体"/>
                <w:sz w:val="18"/>
                <w:szCs w:val="18"/>
                <w:highlight w:val="none"/>
              </w:rPr>
            </w:pPr>
          </w:p>
        </w:tc>
        <w:tc>
          <w:tcPr>
            <w:tcW w:w="850" w:type="dxa"/>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2376" w:type="dxa"/>
            <w:shd w:val="clear" w:color="auto" w:fill="FFFFFF"/>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所属停车场编码</w:t>
            </w:r>
          </w:p>
        </w:tc>
        <w:tc>
          <w:tcPr>
            <w:tcW w:w="2410" w:type="dxa"/>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pcode</w:t>
            </w:r>
          </w:p>
        </w:tc>
        <w:tc>
          <w:tcPr>
            <w:tcW w:w="1276" w:type="dxa"/>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varchar</w:t>
            </w:r>
          </w:p>
        </w:tc>
        <w:tc>
          <w:tcPr>
            <w:tcW w:w="1418" w:type="dxa"/>
            <w:noWrap w:val="0"/>
            <w:vAlign w:val="center"/>
          </w:tcPr>
          <w:p>
            <w:pPr>
              <w:pStyle w:val="10"/>
              <w:spacing w:before="0" w:after="120" w:line="360" w:lineRule="auto"/>
              <w:rPr>
                <w:rStyle w:val="13"/>
                <w:rFonts w:hint="eastAsia" w:ascii="宋体" w:hAnsi="宋体" w:eastAsia="宋体" w:cs="宋体"/>
                <w:sz w:val="18"/>
                <w:szCs w:val="18"/>
                <w:highlight w:val="none"/>
              </w:rPr>
            </w:pPr>
          </w:p>
        </w:tc>
        <w:tc>
          <w:tcPr>
            <w:tcW w:w="850" w:type="dxa"/>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2376" w:type="dxa"/>
            <w:shd w:val="clear" w:color="auto" w:fill="FFFFFF"/>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上报时间</w:t>
            </w:r>
          </w:p>
        </w:tc>
        <w:tc>
          <w:tcPr>
            <w:tcW w:w="2410" w:type="dxa"/>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uploadTime</w:t>
            </w:r>
          </w:p>
        </w:tc>
        <w:tc>
          <w:tcPr>
            <w:tcW w:w="1276" w:type="dxa"/>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datetime</w:t>
            </w:r>
          </w:p>
        </w:tc>
        <w:tc>
          <w:tcPr>
            <w:tcW w:w="1418" w:type="dxa"/>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yyyyMMddHHmmss</w:t>
            </w:r>
          </w:p>
        </w:tc>
        <w:tc>
          <w:tcPr>
            <w:tcW w:w="850" w:type="dxa"/>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否</w:t>
            </w:r>
          </w:p>
        </w:tc>
      </w:tr>
    </w:tbl>
    <w:p>
      <w:pPr>
        <w:pStyle w:val="36"/>
        <w:spacing w:before="156" w:after="156" w:line="360" w:lineRule="auto"/>
        <w:rPr>
          <w:rFonts w:hint="eastAsia" w:ascii="黑体" w:hAnsi="黑体" w:eastAsia="黑体" w:cs="黑体"/>
          <w:highlight w:val="none"/>
        </w:rPr>
      </w:pPr>
      <w:bookmarkStart w:id="137" w:name="_Toc3386"/>
      <w:bookmarkStart w:id="138" w:name="_Toc57712564"/>
      <w:r>
        <w:rPr>
          <w:rFonts w:hint="eastAsia" w:ascii="黑体" w:hAnsi="黑体" w:eastAsia="黑体" w:cs="黑体"/>
          <w:highlight w:val="none"/>
        </w:rPr>
        <w:t>停车出场流水信息数据项</w:t>
      </w:r>
      <w:bookmarkEnd w:id="137"/>
      <w:bookmarkEnd w:id="138"/>
    </w:p>
    <w:p>
      <w:pPr>
        <w:spacing w:after="120" w:line="360" w:lineRule="auto"/>
        <w:ind w:firstLine="480"/>
        <w:rPr>
          <w:rFonts w:hint="default" w:eastAsia="宋体"/>
          <w:highlight w:val="none"/>
          <w:lang w:val="en-US" w:eastAsia="zh-CN"/>
        </w:rPr>
      </w:pPr>
      <w:r>
        <w:rPr>
          <w:rFonts w:hint="eastAsia"/>
          <w:highlight w:val="none"/>
        </w:rPr>
        <w:t>停车出场流水信息，应保障每日上传一次，</w:t>
      </w:r>
      <w:r>
        <w:rPr>
          <w:rFonts w:hint="eastAsia"/>
          <w:highlight w:val="none"/>
          <w:lang w:val="en-US" w:eastAsia="zh-CN"/>
        </w:rPr>
        <w:t>宜</w:t>
      </w:r>
      <w:r>
        <w:rPr>
          <w:rFonts w:hint="eastAsia"/>
          <w:highlight w:val="none"/>
        </w:rPr>
        <w:t>在每日</w:t>
      </w:r>
      <w:r>
        <w:rPr>
          <w:rFonts w:hint="eastAsia"/>
          <w:highlight w:val="none"/>
          <w:lang w:val="en-US" w:eastAsia="zh-CN"/>
        </w:rPr>
        <w:t>凌晨</w:t>
      </w:r>
      <w:r>
        <w:rPr>
          <w:highlight w:val="none"/>
        </w:rPr>
        <w:t>1</w:t>
      </w:r>
      <w:r>
        <w:rPr>
          <w:rFonts w:hint="eastAsia"/>
          <w:highlight w:val="none"/>
        </w:rPr>
        <w:t>时上传前一天的出场流水信息。停车出场流水信息数据项参考</w:t>
      </w:r>
      <w:r>
        <w:rPr>
          <w:rFonts w:hint="eastAsia"/>
          <w:highlight w:val="none"/>
          <w:lang w:val="en-US" w:eastAsia="zh-CN"/>
        </w:rPr>
        <w:t>见表11。</w:t>
      </w:r>
    </w:p>
    <w:p>
      <w:pPr>
        <w:spacing w:before="240" w:beforeLines="100" w:after="120" w:line="360" w:lineRule="auto"/>
        <w:ind w:firstLine="482"/>
        <w:jc w:val="center"/>
        <w:rPr>
          <w:rFonts w:hint="eastAsia" w:ascii="黑体" w:hAnsi="黑体" w:eastAsia="黑体" w:cs="黑体"/>
          <w:sz w:val="21"/>
          <w:szCs w:val="21"/>
          <w:highlight w:val="none"/>
        </w:rPr>
      </w:pPr>
      <w:r>
        <w:rPr>
          <w:rFonts w:hint="eastAsia" w:ascii="黑体" w:hAnsi="黑体" w:eastAsia="黑体" w:cs="黑体"/>
          <w:sz w:val="21"/>
          <w:szCs w:val="21"/>
          <w:highlight w:val="none"/>
        </w:rPr>
        <w:t>表11</w:t>
      </w:r>
      <w:r>
        <w:rPr>
          <w:rFonts w:hint="eastAsia" w:ascii="黑体" w:hAnsi="黑体" w:eastAsia="黑体" w:cs="黑体"/>
          <w:sz w:val="21"/>
          <w:szCs w:val="21"/>
          <w:highlight w:val="none"/>
          <w:lang w:eastAsia="zh-CN"/>
        </w:rPr>
        <w:t>　</w:t>
      </w:r>
      <w:r>
        <w:rPr>
          <w:rFonts w:hint="eastAsia" w:ascii="黑体" w:hAnsi="黑体" w:eastAsia="黑体" w:cs="黑体"/>
          <w:sz w:val="21"/>
          <w:szCs w:val="21"/>
          <w:highlight w:val="none"/>
        </w:rPr>
        <w:t>停车出场流水信息数据项参考</w:t>
      </w:r>
    </w:p>
    <w:tbl>
      <w:tblPr>
        <w:tblStyle w:val="11"/>
        <w:tblW w:w="8330"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376"/>
        <w:gridCol w:w="2410"/>
        <w:gridCol w:w="1276"/>
        <w:gridCol w:w="1508"/>
        <w:gridCol w:w="76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2376" w:type="dxa"/>
            <w:noWrap w:val="0"/>
            <w:vAlign w:val="center"/>
          </w:tcPr>
          <w:p>
            <w:pPr>
              <w:pStyle w:val="10"/>
              <w:spacing w:before="0" w:after="120" w:line="360" w:lineRule="auto"/>
              <w:jc w:val="center"/>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参数名称</w:t>
            </w:r>
          </w:p>
        </w:tc>
        <w:tc>
          <w:tcPr>
            <w:tcW w:w="2410" w:type="dxa"/>
            <w:noWrap w:val="0"/>
            <w:vAlign w:val="center"/>
          </w:tcPr>
          <w:p>
            <w:pPr>
              <w:pStyle w:val="10"/>
              <w:spacing w:before="0" w:after="120" w:line="360" w:lineRule="auto"/>
              <w:jc w:val="center"/>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参数命名</w:t>
            </w:r>
          </w:p>
        </w:tc>
        <w:tc>
          <w:tcPr>
            <w:tcW w:w="1276" w:type="dxa"/>
            <w:noWrap w:val="0"/>
            <w:vAlign w:val="center"/>
          </w:tcPr>
          <w:p>
            <w:pPr>
              <w:pStyle w:val="10"/>
              <w:spacing w:before="0" w:after="120" w:line="360" w:lineRule="auto"/>
              <w:jc w:val="center"/>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字段类型</w:t>
            </w:r>
          </w:p>
        </w:tc>
        <w:tc>
          <w:tcPr>
            <w:tcW w:w="1508" w:type="dxa"/>
            <w:noWrap w:val="0"/>
            <w:vAlign w:val="center"/>
          </w:tcPr>
          <w:p>
            <w:pPr>
              <w:pStyle w:val="10"/>
              <w:spacing w:before="0" w:after="120" w:line="360" w:lineRule="auto"/>
              <w:jc w:val="center"/>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备注</w:t>
            </w:r>
          </w:p>
        </w:tc>
        <w:tc>
          <w:tcPr>
            <w:tcW w:w="760" w:type="dxa"/>
            <w:noWrap w:val="0"/>
            <w:vAlign w:val="center"/>
          </w:tcPr>
          <w:p>
            <w:pPr>
              <w:pStyle w:val="10"/>
              <w:spacing w:before="0" w:after="120" w:line="360" w:lineRule="auto"/>
              <w:jc w:val="center"/>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可空</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2376" w:type="dxa"/>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字符集</w:t>
            </w:r>
          </w:p>
        </w:tc>
        <w:tc>
          <w:tcPr>
            <w:tcW w:w="2410" w:type="dxa"/>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charset</w:t>
            </w:r>
          </w:p>
        </w:tc>
        <w:tc>
          <w:tcPr>
            <w:tcW w:w="1276" w:type="dxa"/>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varchar</w:t>
            </w:r>
          </w:p>
        </w:tc>
        <w:tc>
          <w:tcPr>
            <w:tcW w:w="1508" w:type="dxa"/>
            <w:noWrap w:val="0"/>
            <w:vAlign w:val="center"/>
          </w:tcPr>
          <w:p>
            <w:pPr>
              <w:pStyle w:val="10"/>
              <w:spacing w:before="0" w:after="120" w:line="360" w:lineRule="auto"/>
              <w:rPr>
                <w:rStyle w:val="13"/>
                <w:rFonts w:hint="eastAsia" w:ascii="宋体" w:hAnsi="宋体" w:eastAsia="宋体" w:cs="宋体"/>
                <w:sz w:val="18"/>
                <w:szCs w:val="18"/>
                <w:highlight w:val="none"/>
              </w:rPr>
            </w:pPr>
          </w:p>
        </w:tc>
        <w:tc>
          <w:tcPr>
            <w:tcW w:w="760" w:type="dxa"/>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2376" w:type="dxa"/>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接口版本</w:t>
            </w:r>
          </w:p>
        </w:tc>
        <w:tc>
          <w:tcPr>
            <w:tcW w:w="2410" w:type="dxa"/>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version</w:t>
            </w:r>
          </w:p>
        </w:tc>
        <w:tc>
          <w:tcPr>
            <w:tcW w:w="1276" w:type="dxa"/>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varchar</w:t>
            </w:r>
          </w:p>
        </w:tc>
        <w:tc>
          <w:tcPr>
            <w:tcW w:w="1508" w:type="dxa"/>
            <w:noWrap w:val="0"/>
            <w:vAlign w:val="center"/>
          </w:tcPr>
          <w:p>
            <w:pPr>
              <w:pStyle w:val="10"/>
              <w:spacing w:before="0" w:after="120" w:line="360" w:lineRule="auto"/>
              <w:rPr>
                <w:rStyle w:val="13"/>
                <w:rFonts w:hint="eastAsia" w:ascii="宋体" w:hAnsi="宋体" w:eastAsia="宋体" w:cs="宋体"/>
                <w:sz w:val="18"/>
                <w:szCs w:val="18"/>
                <w:highlight w:val="none"/>
              </w:rPr>
            </w:pPr>
          </w:p>
        </w:tc>
        <w:tc>
          <w:tcPr>
            <w:tcW w:w="760" w:type="dxa"/>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2376" w:type="dxa"/>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证书内容</w:t>
            </w:r>
          </w:p>
        </w:tc>
        <w:tc>
          <w:tcPr>
            <w:tcW w:w="2410" w:type="dxa"/>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merchantCert</w:t>
            </w:r>
          </w:p>
        </w:tc>
        <w:tc>
          <w:tcPr>
            <w:tcW w:w="1276" w:type="dxa"/>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varchar</w:t>
            </w:r>
          </w:p>
        </w:tc>
        <w:tc>
          <w:tcPr>
            <w:tcW w:w="1508" w:type="dxa"/>
            <w:noWrap w:val="0"/>
            <w:vAlign w:val="center"/>
          </w:tcPr>
          <w:p>
            <w:pPr>
              <w:pStyle w:val="10"/>
              <w:spacing w:before="0" w:after="120" w:line="360" w:lineRule="auto"/>
              <w:rPr>
                <w:rStyle w:val="13"/>
                <w:rFonts w:hint="eastAsia" w:ascii="宋体" w:hAnsi="宋体" w:eastAsia="宋体" w:cs="宋体"/>
                <w:sz w:val="18"/>
                <w:szCs w:val="18"/>
                <w:highlight w:val="none"/>
              </w:rPr>
            </w:pPr>
          </w:p>
        </w:tc>
        <w:tc>
          <w:tcPr>
            <w:tcW w:w="760" w:type="dxa"/>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2376" w:type="dxa"/>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签名串</w:t>
            </w:r>
          </w:p>
        </w:tc>
        <w:tc>
          <w:tcPr>
            <w:tcW w:w="2410" w:type="dxa"/>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merchantSign</w:t>
            </w:r>
          </w:p>
        </w:tc>
        <w:tc>
          <w:tcPr>
            <w:tcW w:w="1276" w:type="dxa"/>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varchar</w:t>
            </w:r>
          </w:p>
        </w:tc>
        <w:tc>
          <w:tcPr>
            <w:tcW w:w="1508" w:type="dxa"/>
            <w:noWrap w:val="0"/>
            <w:vAlign w:val="center"/>
          </w:tcPr>
          <w:p>
            <w:pPr>
              <w:pStyle w:val="10"/>
              <w:spacing w:before="0" w:after="120" w:line="360" w:lineRule="auto"/>
              <w:rPr>
                <w:rStyle w:val="13"/>
                <w:rFonts w:hint="eastAsia" w:ascii="宋体" w:hAnsi="宋体" w:eastAsia="宋体" w:cs="宋体"/>
                <w:sz w:val="18"/>
                <w:szCs w:val="18"/>
                <w:highlight w:val="none"/>
              </w:rPr>
            </w:pPr>
          </w:p>
        </w:tc>
        <w:tc>
          <w:tcPr>
            <w:tcW w:w="760" w:type="dxa"/>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2376" w:type="dxa"/>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商户编号</w:t>
            </w:r>
          </w:p>
        </w:tc>
        <w:tc>
          <w:tcPr>
            <w:tcW w:w="2410" w:type="dxa"/>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merchantId</w:t>
            </w:r>
          </w:p>
        </w:tc>
        <w:tc>
          <w:tcPr>
            <w:tcW w:w="1276" w:type="dxa"/>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varchar</w:t>
            </w:r>
          </w:p>
        </w:tc>
        <w:tc>
          <w:tcPr>
            <w:tcW w:w="1508" w:type="dxa"/>
            <w:noWrap w:val="0"/>
            <w:vAlign w:val="center"/>
          </w:tcPr>
          <w:p>
            <w:pPr>
              <w:pStyle w:val="10"/>
              <w:spacing w:before="0" w:after="120" w:line="360" w:lineRule="auto"/>
              <w:rPr>
                <w:rStyle w:val="13"/>
                <w:rFonts w:hint="eastAsia" w:ascii="宋体" w:hAnsi="宋体" w:eastAsia="宋体" w:cs="宋体"/>
                <w:sz w:val="18"/>
                <w:szCs w:val="18"/>
                <w:highlight w:val="none"/>
              </w:rPr>
            </w:pPr>
          </w:p>
        </w:tc>
        <w:tc>
          <w:tcPr>
            <w:tcW w:w="760" w:type="dxa"/>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2376" w:type="dxa"/>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签名方式</w:t>
            </w:r>
          </w:p>
        </w:tc>
        <w:tc>
          <w:tcPr>
            <w:tcW w:w="2410" w:type="dxa"/>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signType</w:t>
            </w:r>
          </w:p>
        </w:tc>
        <w:tc>
          <w:tcPr>
            <w:tcW w:w="1276" w:type="dxa"/>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varchar</w:t>
            </w:r>
          </w:p>
        </w:tc>
        <w:tc>
          <w:tcPr>
            <w:tcW w:w="1508" w:type="dxa"/>
            <w:noWrap w:val="0"/>
            <w:vAlign w:val="center"/>
          </w:tcPr>
          <w:p>
            <w:pPr>
              <w:pStyle w:val="10"/>
              <w:spacing w:before="0" w:after="120" w:line="360" w:lineRule="auto"/>
              <w:rPr>
                <w:rStyle w:val="13"/>
                <w:rFonts w:hint="eastAsia" w:ascii="宋体" w:hAnsi="宋体" w:eastAsia="宋体" w:cs="宋体"/>
                <w:sz w:val="18"/>
                <w:szCs w:val="18"/>
                <w:highlight w:val="none"/>
              </w:rPr>
            </w:pPr>
          </w:p>
        </w:tc>
        <w:tc>
          <w:tcPr>
            <w:tcW w:w="760" w:type="dxa"/>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2376"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出口编号</w:t>
            </w:r>
          </w:p>
        </w:tc>
        <w:tc>
          <w:tcPr>
            <w:tcW w:w="2410" w:type="dxa"/>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code</w:t>
            </w:r>
          </w:p>
        </w:tc>
        <w:tc>
          <w:tcPr>
            <w:tcW w:w="1276" w:type="dxa"/>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varchar</w:t>
            </w:r>
          </w:p>
        </w:tc>
        <w:tc>
          <w:tcPr>
            <w:tcW w:w="1508" w:type="dxa"/>
            <w:noWrap w:val="0"/>
            <w:vAlign w:val="center"/>
          </w:tcPr>
          <w:p>
            <w:pPr>
              <w:pStyle w:val="10"/>
              <w:spacing w:before="0" w:after="120" w:line="360" w:lineRule="auto"/>
              <w:rPr>
                <w:rStyle w:val="13"/>
                <w:rFonts w:hint="eastAsia" w:ascii="宋体" w:hAnsi="宋体" w:eastAsia="宋体" w:cs="宋体"/>
                <w:sz w:val="18"/>
                <w:szCs w:val="18"/>
                <w:highlight w:val="none"/>
              </w:rPr>
            </w:pPr>
          </w:p>
        </w:tc>
        <w:tc>
          <w:tcPr>
            <w:tcW w:w="760" w:type="dxa"/>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2376"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出场记录编号</w:t>
            </w:r>
          </w:p>
        </w:tc>
        <w:tc>
          <w:tcPr>
            <w:tcW w:w="2410" w:type="dxa"/>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recordCode</w:t>
            </w:r>
          </w:p>
        </w:tc>
        <w:tc>
          <w:tcPr>
            <w:tcW w:w="1276" w:type="dxa"/>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varchar</w:t>
            </w:r>
          </w:p>
        </w:tc>
        <w:tc>
          <w:tcPr>
            <w:tcW w:w="1508" w:type="dxa"/>
            <w:noWrap w:val="0"/>
            <w:vAlign w:val="center"/>
          </w:tcPr>
          <w:p>
            <w:pPr>
              <w:pStyle w:val="10"/>
              <w:spacing w:before="0" w:after="120" w:line="360" w:lineRule="auto"/>
              <w:rPr>
                <w:rStyle w:val="13"/>
                <w:rFonts w:hint="eastAsia" w:ascii="宋体" w:hAnsi="宋体" w:eastAsia="宋体" w:cs="宋体"/>
                <w:sz w:val="18"/>
                <w:szCs w:val="18"/>
                <w:highlight w:val="none"/>
              </w:rPr>
            </w:pPr>
          </w:p>
        </w:tc>
        <w:tc>
          <w:tcPr>
            <w:tcW w:w="760" w:type="dxa"/>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2376"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入场照片链接</w:t>
            </w:r>
          </w:p>
        </w:tc>
        <w:tc>
          <w:tcPr>
            <w:tcW w:w="2410" w:type="dxa"/>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intoPLink</w:t>
            </w:r>
          </w:p>
        </w:tc>
        <w:tc>
          <w:tcPr>
            <w:tcW w:w="1276" w:type="dxa"/>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varchar</w:t>
            </w:r>
          </w:p>
        </w:tc>
        <w:tc>
          <w:tcPr>
            <w:tcW w:w="1508" w:type="dxa"/>
            <w:noWrap w:val="0"/>
            <w:vAlign w:val="center"/>
          </w:tcPr>
          <w:p>
            <w:pPr>
              <w:pStyle w:val="10"/>
              <w:spacing w:before="0" w:after="120" w:line="360" w:lineRule="auto"/>
              <w:rPr>
                <w:rStyle w:val="13"/>
                <w:rFonts w:hint="eastAsia" w:ascii="宋体" w:hAnsi="宋体" w:eastAsia="宋体" w:cs="宋体"/>
                <w:sz w:val="18"/>
                <w:szCs w:val="18"/>
                <w:highlight w:val="none"/>
              </w:rPr>
            </w:pPr>
          </w:p>
        </w:tc>
        <w:tc>
          <w:tcPr>
            <w:tcW w:w="760" w:type="dxa"/>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是</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2376"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出场照片链接</w:t>
            </w:r>
          </w:p>
        </w:tc>
        <w:tc>
          <w:tcPr>
            <w:tcW w:w="2410" w:type="dxa"/>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outPLink</w:t>
            </w:r>
          </w:p>
        </w:tc>
        <w:tc>
          <w:tcPr>
            <w:tcW w:w="1276" w:type="dxa"/>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varchar</w:t>
            </w:r>
          </w:p>
        </w:tc>
        <w:tc>
          <w:tcPr>
            <w:tcW w:w="1508" w:type="dxa"/>
            <w:noWrap w:val="0"/>
            <w:vAlign w:val="center"/>
          </w:tcPr>
          <w:p>
            <w:pPr>
              <w:pStyle w:val="10"/>
              <w:spacing w:before="0" w:after="120" w:line="360" w:lineRule="auto"/>
              <w:rPr>
                <w:rStyle w:val="13"/>
                <w:rFonts w:hint="eastAsia" w:ascii="宋体" w:hAnsi="宋体" w:eastAsia="宋体" w:cs="宋体"/>
                <w:sz w:val="18"/>
                <w:szCs w:val="18"/>
                <w:highlight w:val="none"/>
              </w:rPr>
            </w:pPr>
          </w:p>
        </w:tc>
        <w:tc>
          <w:tcPr>
            <w:tcW w:w="760" w:type="dxa"/>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是</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2376"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车牌号</w:t>
            </w:r>
          </w:p>
        </w:tc>
        <w:tc>
          <w:tcPr>
            <w:tcW w:w="2410" w:type="dxa"/>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carNum</w:t>
            </w:r>
          </w:p>
        </w:tc>
        <w:tc>
          <w:tcPr>
            <w:tcW w:w="1276" w:type="dxa"/>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varchar</w:t>
            </w:r>
          </w:p>
        </w:tc>
        <w:tc>
          <w:tcPr>
            <w:tcW w:w="1508" w:type="dxa"/>
            <w:noWrap w:val="0"/>
            <w:vAlign w:val="center"/>
          </w:tcPr>
          <w:p>
            <w:pPr>
              <w:pStyle w:val="10"/>
              <w:spacing w:before="0" w:after="120" w:line="360" w:lineRule="auto"/>
              <w:rPr>
                <w:rStyle w:val="13"/>
                <w:rFonts w:hint="eastAsia" w:ascii="宋体" w:hAnsi="宋体" w:eastAsia="宋体" w:cs="宋体"/>
                <w:sz w:val="18"/>
                <w:szCs w:val="18"/>
                <w:highlight w:val="none"/>
              </w:rPr>
            </w:pPr>
          </w:p>
        </w:tc>
        <w:tc>
          <w:tcPr>
            <w:tcW w:w="760" w:type="dxa"/>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2376"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车牌颜色</w:t>
            </w:r>
          </w:p>
        </w:tc>
        <w:tc>
          <w:tcPr>
            <w:tcW w:w="2410" w:type="dxa"/>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carColor</w:t>
            </w:r>
          </w:p>
        </w:tc>
        <w:tc>
          <w:tcPr>
            <w:tcW w:w="1276" w:type="dxa"/>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varchar</w:t>
            </w:r>
          </w:p>
        </w:tc>
        <w:tc>
          <w:tcPr>
            <w:tcW w:w="1508" w:type="dxa"/>
            <w:noWrap w:val="0"/>
            <w:vAlign w:val="center"/>
          </w:tcPr>
          <w:p>
            <w:pPr>
              <w:pStyle w:val="10"/>
              <w:spacing w:before="0" w:after="120" w:line="360" w:lineRule="auto"/>
              <w:rPr>
                <w:rStyle w:val="13"/>
                <w:rFonts w:hint="eastAsia" w:ascii="宋体" w:hAnsi="宋体" w:eastAsia="宋体" w:cs="宋体"/>
                <w:sz w:val="18"/>
                <w:szCs w:val="18"/>
                <w:highlight w:val="none"/>
              </w:rPr>
            </w:pPr>
          </w:p>
        </w:tc>
        <w:tc>
          <w:tcPr>
            <w:tcW w:w="760" w:type="dxa"/>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2376"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车型</w:t>
            </w:r>
          </w:p>
        </w:tc>
        <w:tc>
          <w:tcPr>
            <w:tcW w:w="2410" w:type="dxa"/>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carType</w:t>
            </w:r>
          </w:p>
        </w:tc>
        <w:tc>
          <w:tcPr>
            <w:tcW w:w="1276" w:type="dxa"/>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varchar</w:t>
            </w:r>
          </w:p>
        </w:tc>
        <w:tc>
          <w:tcPr>
            <w:tcW w:w="1508" w:type="dxa"/>
            <w:noWrap w:val="0"/>
            <w:vAlign w:val="center"/>
          </w:tcPr>
          <w:p>
            <w:pPr>
              <w:pStyle w:val="10"/>
              <w:spacing w:before="0" w:after="120" w:line="360" w:lineRule="auto"/>
              <w:rPr>
                <w:rStyle w:val="13"/>
                <w:rFonts w:hint="eastAsia" w:ascii="宋体" w:hAnsi="宋体" w:eastAsia="宋体" w:cs="宋体"/>
                <w:sz w:val="18"/>
                <w:szCs w:val="18"/>
                <w:highlight w:val="none"/>
              </w:rPr>
            </w:pPr>
          </w:p>
        </w:tc>
        <w:tc>
          <w:tcPr>
            <w:tcW w:w="760" w:type="dxa"/>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是</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2376"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进场时间</w:t>
            </w:r>
          </w:p>
        </w:tc>
        <w:tc>
          <w:tcPr>
            <w:tcW w:w="2410" w:type="dxa"/>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intoTime</w:t>
            </w:r>
          </w:p>
        </w:tc>
        <w:tc>
          <w:tcPr>
            <w:tcW w:w="1276" w:type="dxa"/>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datetime</w:t>
            </w:r>
          </w:p>
        </w:tc>
        <w:tc>
          <w:tcPr>
            <w:tcW w:w="1508" w:type="dxa"/>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yyyyMMddHHmmss</w:t>
            </w:r>
          </w:p>
        </w:tc>
        <w:tc>
          <w:tcPr>
            <w:tcW w:w="760" w:type="dxa"/>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2376"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出场时间</w:t>
            </w:r>
          </w:p>
        </w:tc>
        <w:tc>
          <w:tcPr>
            <w:tcW w:w="2410" w:type="dxa"/>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outTime</w:t>
            </w:r>
          </w:p>
        </w:tc>
        <w:tc>
          <w:tcPr>
            <w:tcW w:w="1276" w:type="dxa"/>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datetime</w:t>
            </w:r>
          </w:p>
        </w:tc>
        <w:tc>
          <w:tcPr>
            <w:tcW w:w="1508" w:type="dxa"/>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yyyyMMddHHmmss</w:t>
            </w:r>
          </w:p>
        </w:tc>
        <w:tc>
          <w:tcPr>
            <w:tcW w:w="760" w:type="dxa"/>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2376"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停车时长</w:t>
            </w:r>
          </w:p>
        </w:tc>
        <w:tc>
          <w:tcPr>
            <w:tcW w:w="2410" w:type="dxa"/>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stopTime</w:t>
            </w:r>
          </w:p>
        </w:tc>
        <w:tc>
          <w:tcPr>
            <w:tcW w:w="1276" w:type="dxa"/>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datetime</w:t>
            </w:r>
          </w:p>
        </w:tc>
        <w:tc>
          <w:tcPr>
            <w:tcW w:w="1508" w:type="dxa"/>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yyyyMMddHHmmss</w:t>
            </w:r>
          </w:p>
        </w:tc>
        <w:tc>
          <w:tcPr>
            <w:tcW w:w="760" w:type="dxa"/>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2376"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缴费类型</w:t>
            </w:r>
          </w:p>
        </w:tc>
        <w:tc>
          <w:tcPr>
            <w:tcW w:w="2410" w:type="dxa"/>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payType</w:t>
            </w:r>
          </w:p>
        </w:tc>
        <w:tc>
          <w:tcPr>
            <w:tcW w:w="1276" w:type="dxa"/>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int</w:t>
            </w:r>
          </w:p>
        </w:tc>
        <w:tc>
          <w:tcPr>
            <w:tcW w:w="1508" w:type="dxa"/>
            <w:noWrap w:val="0"/>
            <w:vAlign w:val="center"/>
          </w:tcPr>
          <w:p>
            <w:pPr>
              <w:pStyle w:val="10"/>
              <w:spacing w:before="0" w:after="120" w:line="360" w:lineRule="auto"/>
              <w:rPr>
                <w:rStyle w:val="13"/>
                <w:rFonts w:hint="eastAsia" w:ascii="宋体" w:hAnsi="宋体" w:eastAsia="宋体" w:cs="宋体"/>
                <w:sz w:val="18"/>
                <w:szCs w:val="18"/>
                <w:highlight w:val="none"/>
              </w:rPr>
            </w:pPr>
          </w:p>
        </w:tc>
        <w:tc>
          <w:tcPr>
            <w:tcW w:w="760" w:type="dxa"/>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2376"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缴费方式</w:t>
            </w:r>
          </w:p>
        </w:tc>
        <w:tc>
          <w:tcPr>
            <w:tcW w:w="2410" w:type="dxa"/>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payMode</w:t>
            </w:r>
          </w:p>
        </w:tc>
        <w:tc>
          <w:tcPr>
            <w:tcW w:w="1276" w:type="dxa"/>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int</w:t>
            </w:r>
          </w:p>
        </w:tc>
        <w:tc>
          <w:tcPr>
            <w:tcW w:w="1508" w:type="dxa"/>
            <w:noWrap w:val="0"/>
            <w:vAlign w:val="center"/>
          </w:tcPr>
          <w:p>
            <w:pPr>
              <w:pStyle w:val="10"/>
              <w:spacing w:before="0" w:after="120" w:line="360" w:lineRule="auto"/>
              <w:rPr>
                <w:rStyle w:val="13"/>
                <w:rFonts w:hint="eastAsia" w:ascii="宋体" w:hAnsi="宋体" w:eastAsia="宋体" w:cs="宋体"/>
                <w:sz w:val="18"/>
                <w:szCs w:val="18"/>
                <w:highlight w:val="none"/>
              </w:rPr>
            </w:pPr>
          </w:p>
        </w:tc>
        <w:tc>
          <w:tcPr>
            <w:tcW w:w="760" w:type="dxa"/>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2376"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计费金额</w:t>
            </w:r>
          </w:p>
        </w:tc>
        <w:tc>
          <w:tcPr>
            <w:tcW w:w="2410" w:type="dxa"/>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chargValue</w:t>
            </w:r>
          </w:p>
        </w:tc>
        <w:tc>
          <w:tcPr>
            <w:tcW w:w="1276" w:type="dxa"/>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float</w:t>
            </w:r>
          </w:p>
        </w:tc>
        <w:tc>
          <w:tcPr>
            <w:tcW w:w="1508" w:type="dxa"/>
            <w:noWrap w:val="0"/>
            <w:vAlign w:val="center"/>
          </w:tcPr>
          <w:p>
            <w:pPr>
              <w:pStyle w:val="10"/>
              <w:spacing w:before="0" w:after="120" w:line="360" w:lineRule="auto"/>
              <w:rPr>
                <w:rStyle w:val="13"/>
                <w:rFonts w:hint="eastAsia" w:ascii="宋体" w:hAnsi="宋体" w:eastAsia="宋体" w:cs="宋体"/>
                <w:sz w:val="18"/>
                <w:szCs w:val="18"/>
                <w:highlight w:val="none"/>
              </w:rPr>
            </w:pPr>
          </w:p>
        </w:tc>
        <w:tc>
          <w:tcPr>
            <w:tcW w:w="760" w:type="dxa"/>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2376"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缴费金额</w:t>
            </w:r>
          </w:p>
        </w:tc>
        <w:tc>
          <w:tcPr>
            <w:tcW w:w="2410" w:type="dxa"/>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payValue</w:t>
            </w:r>
          </w:p>
        </w:tc>
        <w:tc>
          <w:tcPr>
            <w:tcW w:w="1276" w:type="dxa"/>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float</w:t>
            </w:r>
          </w:p>
        </w:tc>
        <w:tc>
          <w:tcPr>
            <w:tcW w:w="1508" w:type="dxa"/>
            <w:noWrap w:val="0"/>
            <w:vAlign w:val="center"/>
          </w:tcPr>
          <w:p>
            <w:pPr>
              <w:pStyle w:val="10"/>
              <w:spacing w:before="0" w:after="120" w:line="360" w:lineRule="auto"/>
              <w:rPr>
                <w:rStyle w:val="13"/>
                <w:rFonts w:hint="eastAsia" w:ascii="宋体" w:hAnsi="宋体" w:eastAsia="宋体" w:cs="宋体"/>
                <w:sz w:val="18"/>
                <w:szCs w:val="18"/>
                <w:highlight w:val="none"/>
              </w:rPr>
            </w:pPr>
          </w:p>
        </w:tc>
        <w:tc>
          <w:tcPr>
            <w:tcW w:w="760" w:type="dxa"/>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2376"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缴费时间</w:t>
            </w:r>
          </w:p>
        </w:tc>
        <w:tc>
          <w:tcPr>
            <w:tcW w:w="2410" w:type="dxa"/>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payTime</w:t>
            </w:r>
          </w:p>
        </w:tc>
        <w:tc>
          <w:tcPr>
            <w:tcW w:w="1276" w:type="dxa"/>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datetime</w:t>
            </w:r>
          </w:p>
        </w:tc>
        <w:tc>
          <w:tcPr>
            <w:tcW w:w="1508" w:type="dxa"/>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yyyyMMddHHmmss</w:t>
            </w:r>
          </w:p>
        </w:tc>
        <w:tc>
          <w:tcPr>
            <w:tcW w:w="760" w:type="dxa"/>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2376"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缴费状态</w:t>
            </w:r>
          </w:p>
        </w:tc>
        <w:tc>
          <w:tcPr>
            <w:tcW w:w="2410" w:type="dxa"/>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payStatus</w:t>
            </w:r>
          </w:p>
        </w:tc>
        <w:tc>
          <w:tcPr>
            <w:tcW w:w="1276" w:type="dxa"/>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int</w:t>
            </w:r>
          </w:p>
        </w:tc>
        <w:tc>
          <w:tcPr>
            <w:tcW w:w="1508" w:type="dxa"/>
            <w:noWrap w:val="0"/>
            <w:vAlign w:val="center"/>
          </w:tcPr>
          <w:p>
            <w:pPr>
              <w:pStyle w:val="10"/>
              <w:spacing w:before="0" w:after="120" w:line="360" w:lineRule="auto"/>
              <w:rPr>
                <w:rStyle w:val="13"/>
                <w:rFonts w:hint="eastAsia" w:ascii="宋体" w:hAnsi="宋体" w:eastAsia="宋体" w:cs="宋体"/>
                <w:sz w:val="18"/>
                <w:szCs w:val="18"/>
                <w:highlight w:val="none"/>
              </w:rPr>
            </w:pPr>
          </w:p>
        </w:tc>
        <w:tc>
          <w:tcPr>
            <w:tcW w:w="760" w:type="dxa"/>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2376"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所属出入口编码</w:t>
            </w:r>
          </w:p>
        </w:tc>
        <w:tc>
          <w:tcPr>
            <w:tcW w:w="2410" w:type="dxa"/>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isLandCode</w:t>
            </w:r>
          </w:p>
        </w:tc>
        <w:tc>
          <w:tcPr>
            <w:tcW w:w="1276" w:type="dxa"/>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varchar</w:t>
            </w:r>
          </w:p>
        </w:tc>
        <w:tc>
          <w:tcPr>
            <w:tcW w:w="1508" w:type="dxa"/>
            <w:noWrap w:val="0"/>
            <w:vAlign w:val="center"/>
          </w:tcPr>
          <w:p>
            <w:pPr>
              <w:pStyle w:val="10"/>
              <w:spacing w:before="0" w:after="120" w:line="360" w:lineRule="auto"/>
              <w:rPr>
                <w:rStyle w:val="13"/>
                <w:rFonts w:hint="eastAsia" w:ascii="宋体" w:hAnsi="宋体" w:eastAsia="宋体" w:cs="宋体"/>
                <w:sz w:val="18"/>
                <w:szCs w:val="18"/>
                <w:highlight w:val="none"/>
              </w:rPr>
            </w:pPr>
          </w:p>
        </w:tc>
        <w:tc>
          <w:tcPr>
            <w:tcW w:w="760" w:type="dxa"/>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2376"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所属停车场编码</w:t>
            </w:r>
          </w:p>
        </w:tc>
        <w:tc>
          <w:tcPr>
            <w:tcW w:w="2410" w:type="dxa"/>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pcode</w:t>
            </w:r>
          </w:p>
        </w:tc>
        <w:tc>
          <w:tcPr>
            <w:tcW w:w="1276" w:type="dxa"/>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varchar</w:t>
            </w:r>
          </w:p>
        </w:tc>
        <w:tc>
          <w:tcPr>
            <w:tcW w:w="1508" w:type="dxa"/>
            <w:noWrap w:val="0"/>
            <w:vAlign w:val="center"/>
          </w:tcPr>
          <w:p>
            <w:pPr>
              <w:pStyle w:val="10"/>
              <w:spacing w:before="0" w:after="120" w:line="360" w:lineRule="auto"/>
              <w:rPr>
                <w:rStyle w:val="13"/>
                <w:rFonts w:hint="eastAsia" w:ascii="宋体" w:hAnsi="宋体" w:eastAsia="宋体" w:cs="宋体"/>
                <w:sz w:val="18"/>
                <w:szCs w:val="18"/>
                <w:highlight w:val="none"/>
              </w:rPr>
            </w:pPr>
          </w:p>
        </w:tc>
        <w:tc>
          <w:tcPr>
            <w:tcW w:w="760" w:type="dxa"/>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2376"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上报时间</w:t>
            </w:r>
          </w:p>
        </w:tc>
        <w:tc>
          <w:tcPr>
            <w:tcW w:w="2410" w:type="dxa"/>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uploadTime</w:t>
            </w:r>
          </w:p>
        </w:tc>
        <w:tc>
          <w:tcPr>
            <w:tcW w:w="1276" w:type="dxa"/>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datetime</w:t>
            </w:r>
          </w:p>
        </w:tc>
        <w:tc>
          <w:tcPr>
            <w:tcW w:w="1508" w:type="dxa"/>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yyyyMMddHHmmss</w:t>
            </w:r>
          </w:p>
        </w:tc>
        <w:tc>
          <w:tcPr>
            <w:tcW w:w="760" w:type="dxa"/>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否</w:t>
            </w:r>
          </w:p>
        </w:tc>
      </w:tr>
    </w:tbl>
    <w:p>
      <w:pPr>
        <w:pStyle w:val="36"/>
        <w:spacing w:before="156" w:after="156" w:line="360" w:lineRule="auto"/>
        <w:rPr>
          <w:rFonts w:hint="eastAsia" w:ascii="黑体" w:hAnsi="黑体" w:eastAsia="黑体" w:cs="黑体"/>
          <w:highlight w:val="none"/>
        </w:rPr>
      </w:pPr>
      <w:bookmarkStart w:id="139" w:name="_Toc3237"/>
      <w:bookmarkStart w:id="140" w:name="_Toc57712557"/>
      <w:bookmarkStart w:id="141" w:name="_Toc57712565"/>
      <w:r>
        <w:rPr>
          <w:rFonts w:hint="eastAsia" w:ascii="黑体" w:hAnsi="黑体" w:eastAsia="黑体" w:cs="黑体"/>
          <w:highlight w:val="none"/>
        </w:rPr>
        <w:t>配套设备信息数据项</w:t>
      </w:r>
      <w:bookmarkEnd w:id="139"/>
      <w:bookmarkEnd w:id="140"/>
    </w:p>
    <w:p>
      <w:pPr>
        <w:pStyle w:val="33"/>
        <w:ind w:left="0" w:leftChars="0" w:firstLine="420" w:firstLineChars="200"/>
        <w:rPr>
          <w:rFonts w:hint="default" w:eastAsia="宋体"/>
          <w:highlight w:val="none"/>
          <w:lang w:val="en-US" w:eastAsia="zh-CN"/>
        </w:rPr>
      </w:pPr>
      <w:r>
        <w:rPr>
          <w:rFonts w:hint="eastAsia"/>
          <w:highlight w:val="none"/>
        </w:rPr>
        <w:t>配套设备信息数据项参考</w:t>
      </w:r>
      <w:r>
        <w:rPr>
          <w:rFonts w:hint="eastAsia"/>
          <w:highlight w:val="none"/>
          <w:lang w:val="en-US" w:eastAsia="zh-CN"/>
        </w:rPr>
        <w:t>见表6。</w:t>
      </w:r>
    </w:p>
    <w:p>
      <w:pPr>
        <w:spacing w:before="240" w:beforeLines="100" w:after="120" w:line="360" w:lineRule="auto"/>
        <w:ind w:firstLine="482"/>
        <w:jc w:val="center"/>
        <w:rPr>
          <w:rFonts w:hint="eastAsia" w:ascii="黑体" w:hAnsi="黑体" w:eastAsia="黑体" w:cs="黑体"/>
          <w:sz w:val="21"/>
          <w:szCs w:val="21"/>
          <w:highlight w:val="none"/>
        </w:rPr>
      </w:pPr>
      <w:r>
        <w:rPr>
          <w:rFonts w:hint="eastAsia" w:ascii="黑体" w:hAnsi="黑体" w:eastAsia="黑体" w:cs="黑体"/>
          <w:sz w:val="21"/>
          <w:szCs w:val="21"/>
          <w:highlight w:val="none"/>
        </w:rPr>
        <w:t>表6</w:t>
      </w:r>
      <w:r>
        <w:rPr>
          <w:rFonts w:hint="eastAsia" w:ascii="黑体" w:hAnsi="黑体" w:eastAsia="黑体" w:cs="黑体"/>
          <w:sz w:val="21"/>
          <w:szCs w:val="21"/>
          <w:highlight w:val="none"/>
          <w:lang w:val="en-US" w:eastAsia="zh-CN"/>
        </w:rPr>
        <w:t>　</w:t>
      </w:r>
      <w:r>
        <w:rPr>
          <w:rFonts w:hint="eastAsia" w:ascii="黑体" w:hAnsi="黑体" w:eastAsia="黑体" w:cs="黑体"/>
          <w:sz w:val="21"/>
          <w:szCs w:val="21"/>
          <w:highlight w:val="none"/>
        </w:rPr>
        <w:t>配套设备信息数据项参考</w:t>
      </w:r>
    </w:p>
    <w:tbl>
      <w:tblPr>
        <w:tblStyle w:val="11"/>
        <w:tblW w:w="80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6"/>
        <w:gridCol w:w="2410"/>
        <w:gridCol w:w="1276"/>
        <w:gridCol w:w="1419"/>
        <w:gridCol w:w="8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126" w:type="dxa"/>
            <w:shd w:val="clear" w:color="auto" w:fill="auto"/>
            <w:noWrap w:val="0"/>
            <w:vAlign w:val="center"/>
          </w:tcPr>
          <w:p>
            <w:pPr>
              <w:pStyle w:val="10"/>
              <w:spacing w:before="0" w:after="120" w:line="360" w:lineRule="auto"/>
              <w:jc w:val="center"/>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参数名称</w:t>
            </w:r>
          </w:p>
        </w:tc>
        <w:tc>
          <w:tcPr>
            <w:tcW w:w="2410" w:type="dxa"/>
            <w:shd w:val="clear" w:color="auto" w:fill="auto"/>
            <w:noWrap w:val="0"/>
            <w:vAlign w:val="center"/>
          </w:tcPr>
          <w:p>
            <w:pPr>
              <w:pStyle w:val="10"/>
              <w:spacing w:before="0" w:after="120" w:line="360" w:lineRule="auto"/>
              <w:jc w:val="center"/>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参数命名</w:t>
            </w:r>
          </w:p>
        </w:tc>
        <w:tc>
          <w:tcPr>
            <w:tcW w:w="1276" w:type="dxa"/>
            <w:shd w:val="clear" w:color="auto" w:fill="auto"/>
            <w:noWrap w:val="0"/>
            <w:vAlign w:val="center"/>
          </w:tcPr>
          <w:p>
            <w:pPr>
              <w:pStyle w:val="10"/>
              <w:spacing w:before="0" w:after="120" w:line="360" w:lineRule="auto"/>
              <w:jc w:val="center"/>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字段类型</w:t>
            </w:r>
          </w:p>
        </w:tc>
        <w:tc>
          <w:tcPr>
            <w:tcW w:w="1419" w:type="dxa"/>
            <w:shd w:val="clear" w:color="auto" w:fill="auto"/>
            <w:noWrap w:val="0"/>
            <w:vAlign w:val="center"/>
          </w:tcPr>
          <w:p>
            <w:pPr>
              <w:pStyle w:val="10"/>
              <w:spacing w:before="0" w:after="120" w:line="360" w:lineRule="auto"/>
              <w:jc w:val="center"/>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备注</w:t>
            </w:r>
          </w:p>
        </w:tc>
        <w:tc>
          <w:tcPr>
            <w:tcW w:w="849" w:type="dxa"/>
            <w:shd w:val="clear" w:color="auto" w:fill="auto"/>
            <w:noWrap w:val="0"/>
            <w:vAlign w:val="center"/>
          </w:tcPr>
          <w:p>
            <w:pPr>
              <w:pStyle w:val="10"/>
              <w:spacing w:before="0" w:after="120" w:line="360" w:lineRule="auto"/>
              <w:jc w:val="center"/>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可空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126"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字符集</w:t>
            </w:r>
          </w:p>
        </w:tc>
        <w:tc>
          <w:tcPr>
            <w:tcW w:w="2410"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charset</w:t>
            </w:r>
          </w:p>
        </w:tc>
        <w:tc>
          <w:tcPr>
            <w:tcW w:w="1276"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varchar</w:t>
            </w:r>
          </w:p>
        </w:tc>
        <w:tc>
          <w:tcPr>
            <w:tcW w:w="1419"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p>
        </w:tc>
        <w:tc>
          <w:tcPr>
            <w:tcW w:w="849"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126"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接口版本</w:t>
            </w:r>
          </w:p>
        </w:tc>
        <w:tc>
          <w:tcPr>
            <w:tcW w:w="2410"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version</w:t>
            </w:r>
          </w:p>
        </w:tc>
        <w:tc>
          <w:tcPr>
            <w:tcW w:w="1276"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varchar</w:t>
            </w:r>
          </w:p>
        </w:tc>
        <w:tc>
          <w:tcPr>
            <w:tcW w:w="1419"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p>
        </w:tc>
        <w:tc>
          <w:tcPr>
            <w:tcW w:w="849"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126"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证书内容</w:t>
            </w:r>
          </w:p>
        </w:tc>
        <w:tc>
          <w:tcPr>
            <w:tcW w:w="2410"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merchantCert</w:t>
            </w:r>
          </w:p>
        </w:tc>
        <w:tc>
          <w:tcPr>
            <w:tcW w:w="1276"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varchar</w:t>
            </w:r>
          </w:p>
        </w:tc>
        <w:tc>
          <w:tcPr>
            <w:tcW w:w="1419"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p>
        </w:tc>
        <w:tc>
          <w:tcPr>
            <w:tcW w:w="849"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126"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签名串</w:t>
            </w:r>
          </w:p>
        </w:tc>
        <w:tc>
          <w:tcPr>
            <w:tcW w:w="2410"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merchantSign</w:t>
            </w:r>
          </w:p>
        </w:tc>
        <w:tc>
          <w:tcPr>
            <w:tcW w:w="1276"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varchar</w:t>
            </w:r>
          </w:p>
        </w:tc>
        <w:tc>
          <w:tcPr>
            <w:tcW w:w="1419"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p>
        </w:tc>
        <w:tc>
          <w:tcPr>
            <w:tcW w:w="849"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126"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商户编号</w:t>
            </w:r>
          </w:p>
        </w:tc>
        <w:tc>
          <w:tcPr>
            <w:tcW w:w="2410"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merchantId</w:t>
            </w:r>
          </w:p>
        </w:tc>
        <w:tc>
          <w:tcPr>
            <w:tcW w:w="1276"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varchar</w:t>
            </w:r>
          </w:p>
        </w:tc>
        <w:tc>
          <w:tcPr>
            <w:tcW w:w="1419"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p>
        </w:tc>
        <w:tc>
          <w:tcPr>
            <w:tcW w:w="849"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126"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签名方式</w:t>
            </w:r>
          </w:p>
        </w:tc>
        <w:tc>
          <w:tcPr>
            <w:tcW w:w="2410"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signType</w:t>
            </w:r>
          </w:p>
        </w:tc>
        <w:tc>
          <w:tcPr>
            <w:tcW w:w="1276"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varchar</w:t>
            </w:r>
          </w:p>
        </w:tc>
        <w:tc>
          <w:tcPr>
            <w:tcW w:w="1419"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p>
        </w:tc>
        <w:tc>
          <w:tcPr>
            <w:tcW w:w="849"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126"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设备序列号</w:t>
            </w:r>
          </w:p>
        </w:tc>
        <w:tc>
          <w:tcPr>
            <w:tcW w:w="2410"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serialNum</w:t>
            </w:r>
          </w:p>
        </w:tc>
        <w:tc>
          <w:tcPr>
            <w:tcW w:w="1276"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varchar</w:t>
            </w:r>
          </w:p>
        </w:tc>
        <w:tc>
          <w:tcPr>
            <w:tcW w:w="1419"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p>
        </w:tc>
        <w:tc>
          <w:tcPr>
            <w:tcW w:w="849"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126"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设备名称</w:t>
            </w:r>
          </w:p>
        </w:tc>
        <w:tc>
          <w:tcPr>
            <w:tcW w:w="2410"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name</w:t>
            </w:r>
          </w:p>
        </w:tc>
        <w:tc>
          <w:tcPr>
            <w:tcW w:w="1276"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varchar</w:t>
            </w:r>
          </w:p>
        </w:tc>
        <w:tc>
          <w:tcPr>
            <w:tcW w:w="1419"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p>
        </w:tc>
        <w:tc>
          <w:tcPr>
            <w:tcW w:w="849"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126"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设备类型</w:t>
            </w:r>
          </w:p>
        </w:tc>
        <w:tc>
          <w:tcPr>
            <w:tcW w:w="2410"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type</w:t>
            </w:r>
          </w:p>
        </w:tc>
        <w:tc>
          <w:tcPr>
            <w:tcW w:w="1276"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varchar</w:t>
            </w:r>
          </w:p>
        </w:tc>
        <w:tc>
          <w:tcPr>
            <w:tcW w:w="1419"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p>
        </w:tc>
        <w:tc>
          <w:tcPr>
            <w:tcW w:w="849"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126"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IP地址</w:t>
            </w:r>
          </w:p>
        </w:tc>
        <w:tc>
          <w:tcPr>
            <w:tcW w:w="2410"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ip</w:t>
            </w:r>
          </w:p>
        </w:tc>
        <w:tc>
          <w:tcPr>
            <w:tcW w:w="1276"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varchar</w:t>
            </w:r>
          </w:p>
        </w:tc>
        <w:tc>
          <w:tcPr>
            <w:tcW w:w="1419"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p>
        </w:tc>
        <w:tc>
          <w:tcPr>
            <w:tcW w:w="849"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126"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设备位置经度</w:t>
            </w:r>
          </w:p>
        </w:tc>
        <w:tc>
          <w:tcPr>
            <w:tcW w:w="2410"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longitude</w:t>
            </w:r>
          </w:p>
        </w:tc>
        <w:tc>
          <w:tcPr>
            <w:tcW w:w="1276"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double</w:t>
            </w:r>
          </w:p>
        </w:tc>
        <w:tc>
          <w:tcPr>
            <w:tcW w:w="1419"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p>
        </w:tc>
        <w:tc>
          <w:tcPr>
            <w:tcW w:w="849"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126"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设备位置纬度</w:t>
            </w:r>
          </w:p>
        </w:tc>
        <w:tc>
          <w:tcPr>
            <w:tcW w:w="2410"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latitude</w:t>
            </w:r>
          </w:p>
        </w:tc>
        <w:tc>
          <w:tcPr>
            <w:tcW w:w="1276"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double</w:t>
            </w:r>
          </w:p>
        </w:tc>
        <w:tc>
          <w:tcPr>
            <w:tcW w:w="1419"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p>
        </w:tc>
        <w:tc>
          <w:tcPr>
            <w:tcW w:w="849"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126"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使用状态</w:t>
            </w:r>
          </w:p>
        </w:tc>
        <w:tc>
          <w:tcPr>
            <w:tcW w:w="2410"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status</w:t>
            </w:r>
          </w:p>
        </w:tc>
        <w:tc>
          <w:tcPr>
            <w:tcW w:w="1276"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varchar</w:t>
            </w:r>
          </w:p>
        </w:tc>
        <w:tc>
          <w:tcPr>
            <w:tcW w:w="1419"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p>
        </w:tc>
        <w:tc>
          <w:tcPr>
            <w:tcW w:w="849"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126"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生产厂家</w:t>
            </w:r>
          </w:p>
        </w:tc>
        <w:tc>
          <w:tcPr>
            <w:tcW w:w="2410"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manufactor</w:t>
            </w:r>
          </w:p>
        </w:tc>
        <w:tc>
          <w:tcPr>
            <w:tcW w:w="1276"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varchar</w:t>
            </w:r>
          </w:p>
        </w:tc>
        <w:tc>
          <w:tcPr>
            <w:tcW w:w="1419"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p>
        </w:tc>
        <w:tc>
          <w:tcPr>
            <w:tcW w:w="849"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126"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安装时间</w:t>
            </w:r>
          </w:p>
        </w:tc>
        <w:tc>
          <w:tcPr>
            <w:tcW w:w="2410"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installTime</w:t>
            </w:r>
          </w:p>
        </w:tc>
        <w:tc>
          <w:tcPr>
            <w:tcW w:w="1276"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datetime</w:t>
            </w:r>
          </w:p>
        </w:tc>
        <w:tc>
          <w:tcPr>
            <w:tcW w:w="1419"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p>
        </w:tc>
        <w:tc>
          <w:tcPr>
            <w:tcW w:w="849"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126"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所属停车场编码</w:t>
            </w:r>
          </w:p>
        </w:tc>
        <w:tc>
          <w:tcPr>
            <w:tcW w:w="2410"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pcode</w:t>
            </w:r>
          </w:p>
        </w:tc>
        <w:tc>
          <w:tcPr>
            <w:tcW w:w="1276"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varchar</w:t>
            </w:r>
          </w:p>
        </w:tc>
        <w:tc>
          <w:tcPr>
            <w:tcW w:w="1419"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p>
        </w:tc>
        <w:tc>
          <w:tcPr>
            <w:tcW w:w="849"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126"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上报时间</w:t>
            </w:r>
          </w:p>
        </w:tc>
        <w:tc>
          <w:tcPr>
            <w:tcW w:w="2410"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uploadTime</w:t>
            </w:r>
          </w:p>
        </w:tc>
        <w:tc>
          <w:tcPr>
            <w:tcW w:w="1276"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datetime</w:t>
            </w:r>
          </w:p>
        </w:tc>
        <w:tc>
          <w:tcPr>
            <w:tcW w:w="1419"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yyyyMMddHHmmss</w:t>
            </w:r>
          </w:p>
        </w:tc>
        <w:tc>
          <w:tcPr>
            <w:tcW w:w="849"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否</w:t>
            </w:r>
          </w:p>
        </w:tc>
      </w:tr>
    </w:tbl>
    <w:p>
      <w:pPr>
        <w:pStyle w:val="36"/>
        <w:spacing w:before="156" w:after="156" w:line="360" w:lineRule="auto"/>
        <w:rPr>
          <w:rFonts w:hint="eastAsia" w:ascii="黑体" w:hAnsi="黑体" w:eastAsia="黑体" w:cs="黑体"/>
          <w:highlight w:val="none"/>
        </w:rPr>
      </w:pPr>
      <w:bookmarkStart w:id="142" w:name="_Toc24559"/>
      <w:r>
        <w:rPr>
          <w:rFonts w:hint="eastAsia" w:ascii="黑体" w:hAnsi="黑体" w:eastAsia="黑体" w:cs="黑体"/>
          <w:highlight w:val="none"/>
        </w:rPr>
        <w:t>停车订单信息数据项</w:t>
      </w:r>
      <w:bookmarkEnd w:id="141"/>
      <w:bookmarkEnd w:id="142"/>
    </w:p>
    <w:p>
      <w:pPr>
        <w:spacing w:after="120" w:line="360" w:lineRule="auto"/>
        <w:ind w:firstLine="480"/>
        <w:rPr>
          <w:rFonts w:hint="eastAsia" w:ascii="宋体" w:hAnsi="宋体" w:eastAsia="宋体" w:cs="宋体"/>
          <w:highlight w:val="none"/>
          <w:lang w:val="en-US" w:eastAsia="zh-CN"/>
        </w:rPr>
      </w:pPr>
      <w:r>
        <w:rPr>
          <w:rFonts w:hint="eastAsia" w:ascii="宋体" w:hAnsi="宋体" w:eastAsia="宋体" w:cs="宋体"/>
          <w:highlight w:val="none"/>
        </w:rPr>
        <w:t>停车订单信息，应保障每日上传一次，</w:t>
      </w:r>
      <w:r>
        <w:rPr>
          <w:rFonts w:hint="eastAsia" w:ascii="宋体" w:hAnsi="宋体" w:cs="宋体"/>
          <w:highlight w:val="none"/>
          <w:lang w:val="en-US" w:eastAsia="zh-CN"/>
        </w:rPr>
        <w:t>宜</w:t>
      </w:r>
      <w:r>
        <w:rPr>
          <w:rFonts w:hint="eastAsia" w:ascii="宋体" w:hAnsi="宋体" w:eastAsia="宋体" w:cs="宋体"/>
          <w:highlight w:val="none"/>
        </w:rPr>
        <w:t>在每日</w:t>
      </w:r>
      <w:r>
        <w:rPr>
          <w:rFonts w:hint="eastAsia" w:ascii="宋体" w:hAnsi="宋体" w:cs="宋体"/>
          <w:highlight w:val="none"/>
          <w:lang w:val="en-US" w:eastAsia="zh-CN"/>
        </w:rPr>
        <w:t>凌晨</w:t>
      </w:r>
      <w:r>
        <w:rPr>
          <w:rFonts w:hint="eastAsia" w:ascii="宋体" w:hAnsi="宋体" w:eastAsia="宋体" w:cs="宋体"/>
          <w:highlight w:val="none"/>
        </w:rPr>
        <w:t>1时上传前一天的入场流水信息。停车订单信息数据项参考</w:t>
      </w:r>
      <w:r>
        <w:rPr>
          <w:rFonts w:hint="eastAsia" w:ascii="宋体" w:hAnsi="宋体" w:eastAsia="宋体" w:cs="宋体"/>
          <w:highlight w:val="none"/>
          <w:lang w:val="en-US" w:eastAsia="zh-CN"/>
        </w:rPr>
        <w:t>见表12。</w:t>
      </w:r>
    </w:p>
    <w:p>
      <w:pPr>
        <w:spacing w:before="240" w:beforeLines="100" w:after="120" w:line="360" w:lineRule="auto"/>
        <w:ind w:firstLine="482"/>
        <w:jc w:val="center"/>
        <w:rPr>
          <w:rFonts w:hint="eastAsia"/>
          <w:sz w:val="22"/>
          <w:szCs w:val="20"/>
          <w:highlight w:val="none"/>
        </w:rPr>
      </w:pPr>
      <w:r>
        <w:rPr>
          <w:rFonts w:hint="eastAsia" w:ascii="黑体" w:hAnsi="黑体" w:eastAsia="黑体" w:cs="黑体"/>
          <w:sz w:val="21"/>
          <w:szCs w:val="21"/>
          <w:highlight w:val="none"/>
        </w:rPr>
        <w:t>表12</w:t>
      </w:r>
      <w:r>
        <w:rPr>
          <w:rFonts w:hint="eastAsia" w:ascii="黑体" w:hAnsi="黑体" w:eastAsia="黑体" w:cs="黑体"/>
          <w:sz w:val="21"/>
          <w:szCs w:val="21"/>
          <w:highlight w:val="none"/>
          <w:lang w:val="en-US" w:eastAsia="zh-CN"/>
        </w:rPr>
        <w:t>　</w:t>
      </w:r>
      <w:r>
        <w:rPr>
          <w:rFonts w:hint="eastAsia" w:ascii="黑体" w:hAnsi="黑体" w:eastAsia="黑体" w:cs="黑体"/>
          <w:sz w:val="21"/>
          <w:szCs w:val="21"/>
          <w:highlight w:val="none"/>
        </w:rPr>
        <w:t>停车订单信息数据项参考</w:t>
      </w:r>
    </w:p>
    <w:tbl>
      <w:tblPr>
        <w:tblStyle w:val="11"/>
        <w:tblW w:w="8330"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376"/>
        <w:gridCol w:w="2410"/>
        <w:gridCol w:w="1276"/>
        <w:gridCol w:w="1518"/>
        <w:gridCol w:w="75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2376" w:type="dxa"/>
            <w:noWrap w:val="0"/>
            <w:vAlign w:val="center"/>
          </w:tcPr>
          <w:p>
            <w:pPr>
              <w:pStyle w:val="10"/>
              <w:spacing w:before="0" w:after="120" w:line="360" w:lineRule="auto"/>
              <w:jc w:val="center"/>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参数名称</w:t>
            </w:r>
          </w:p>
        </w:tc>
        <w:tc>
          <w:tcPr>
            <w:tcW w:w="2410" w:type="dxa"/>
            <w:noWrap w:val="0"/>
            <w:vAlign w:val="center"/>
          </w:tcPr>
          <w:p>
            <w:pPr>
              <w:pStyle w:val="10"/>
              <w:spacing w:before="0" w:after="120" w:line="360" w:lineRule="auto"/>
              <w:jc w:val="center"/>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参数命名</w:t>
            </w:r>
          </w:p>
        </w:tc>
        <w:tc>
          <w:tcPr>
            <w:tcW w:w="1276" w:type="dxa"/>
            <w:noWrap w:val="0"/>
            <w:vAlign w:val="center"/>
          </w:tcPr>
          <w:p>
            <w:pPr>
              <w:pStyle w:val="10"/>
              <w:spacing w:before="0" w:after="120" w:line="360" w:lineRule="auto"/>
              <w:jc w:val="center"/>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字段类型</w:t>
            </w:r>
          </w:p>
        </w:tc>
        <w:tc>
          <w:tcPr>
            <w:tcW w:w="1518" w:type="dxa"/>
            <w:noWrap w:val="0"/>
            <w:vAlign w:val="center"/>
          </w:tcPr>
          <w:p>
            <w:pPr>
              <w:pStyle w:val="10"/>
              <w:spacing w:before="0" w:after="120" w:line="360" w:lineRule="auto"/>
              <w:jc w:val="center"/>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备注</w:t>
            </w:r>
          </w:p>
        </w:tc>
        <w:tc>
          <w:tcPr>
            <w:tcW w:w="750" w:type="dxa"/>
            <w:noWrap w:val="0"/>
            <w:vAlign w:val="center"/>
          </w:tcPr>
          <w:p>
            <w:pPr>
              <w:pStyle w:val="10"/>
              <w:spacing w:before="0" w:after="120" w:line="360" w:lineRule="auto"/>
              <w:jc w:val="center"/>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可空</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2376" w:type="dxa"/>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字符集</w:t>
            </w:r>
          </w:p>
        </w:tc>
        <w:tc>
          <w:tcPr>
            <w:tcW w:w="2410" w:type="dxa"/>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charset</w:t>
            </w:r>
          </w:p>
        </w:tc>
        <w:tc>
          <w:tcPr>
            <w:tcW w:w="1276" w:type="dxa"/>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varchar</w:t>
            </w:r>
          </w:p>
        </w:tc>
        <w:tc>
          <w:tcPr>
            <w:tcW w:w="1518" w:type="dxa"/>
            <w:noWrap w:val="0"/>
            <w:vAlign w:val="center"/>
          </w:tcPr>
          <w:p>
            <w:pPr>
              <w:pStyle w:val="10"/>
              <w:spacing w:before="0" w:after="120" w:line="360" w:lineRule="auto"/>
              <w:rPr>
                <w:rStyle w:val="13"/>
                <w:rFonts w:hint="eastAsia" w:ascii="宋体" w:hAnsi="宋体" w:eastAsia="宋体" w:cs="宋体"/>
                <w:sz w:val="18"/>
                <w:szCs w:val="18"/>
                <w:highlight w:val="none"/>
              </w:rPr>
            </w:pPr>
          </w:p>
        </w:tc>
        <w:tc>
          <w:tcPr>
            <w:tcW w:w="750" w:type="dxa"/>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2376" w:type="dxa"/>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接口版本</w:t>
            </w:r>
          </w:p>
        </w:tc>
        <w:tc>
          <w:tcPr>
            <w:tcW w:w="2410" w:type="dxa"/>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version</w:t>
            </w:r>
          </w:p>
        </w:tc>
        <w:tc>
          <w:tcPr>
            <w:tcW w:w="1276" w:type="dxa"/>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varchar</w:t>
            </w:r>
          </w:p>
        </w:tc>
        <w:tc>
          <w:tcPr>
            <w:tcW w:w="1518" w:type="dxa"/>
            <w:noWrap w:val="0"/>
            <w:vAlign w:val="center"/>
          </w:tcPr>
          <w:p>
            <w:pPr>
              <w:pStyle w:val="10"/>
              <w:spacing w:before="0" w:after="120" w:line="360" w:lineRule="auto"/>
              <w:rPr>
                <w:rStyle w:val="13"/>
                <w:rFonts w:hint="eastAsia" w:ascii="宋体" w:hAnsi="宋体" w:eastAsia="宋体" w:cs="宋体"/>
                <w:sz w:val="18"/>
                <w:szCs w:val="18"/>
                <w:highlight w:val="none"/>
              </w:rPr>
            </w:pPr>
          </w:p>
        </w:tc>
        <w:tc>
          <w:tcPr>
            <w:tcW w:w="750" w:type="dxa"/>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2376" w:type="dxa"/>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证书内容</w:t>
            </w:r>
          </w:p>
        </w:tc>
        <w:tc>
          <w:tcPr>
            <w:tcW w:w="2410" w:type="dxa"/>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merchantCert</w:t>
            </w:r>
          </w:p>
        </w:tc>
        <w:tc>
          <w:tcPr>
            <w:tcW w:w="1276" w:type="dxa"/>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varchar</w:t>
            </w:r>
          </w:p>
        </w:tc>
        <w:tc>
          <w:tcPr>
            <w:tcW w:w="1518" w:type="dxa"/>
            <w:noWrap w:val="0"/>
            <w:vAlign w:val="center"/>
          </w:tcPr>
          <w:p>
            <w:pPr>
              <w:pStyle w:val="10"/>
              <w:spacing w:before="0" w:after="120" w:line="360" w:lineRule="auto"/>
              <w:rPr>
                <w:rStyle w:val="13"/>
                <w:rFonts w:hint="eastAsia" w:ascii="宋体" w:hAnsi="宋体" w:eastAsia="宋体" w:cs="宋体"/>
                <w:sz w:val="18"/>
                <w:szCs w:val="18"/>
                <w:highlight w:val="none"/>
              </w:rPr>
            </w:pPr>
          </w:p>
        </w:tc>
        <w:tc>
          <w:tcPr>
            <w:tcW w:w="750" w:type="dxa"/>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2376" w:type="dxa"/>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签名串</w:t>
            </w:r>
          </w:p>
        </w:tc>
        <w:tc>
          <w:tcPr>
            <w:tcW w:w="2410" w:type="dxa"/>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merchantSign</w:t>
            </w:r>
          </w:p>
        </w:tc>
        <w:tc>
          <w:tcPr>
            <w:tcW w:w="1276" w:type="dxa"/>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varchar</w:t>
            </w:r>
          </w:p>
        </w:tc>
        <w:tc>
          <w:tcPr>
            <w:tcW w:w="1518" w:type="dxa"/>
            <w:noWrap w:val="0"/>
            <w:vAlign w:val="center"/>
          </w:tcPr>
          <w:p>
            <w:pPr>
              <w:pStyle w:val="10"/>
              <w:spacing w:before="0" w:after="120" w:line="360" w:lineRule="auto"/>
              <w:rPr>
                <w:rStyle w:val="13"/>
                <w:rFonts w:hint="eastAsia" w:ascii="宋体" w:hAnsi="宋体" w:eastAsia="宋体" w:cs="宋体"/>
                <w:sz w:val="18"/>
                <w:szCs w:val="18"/>
                <w:highlight w:val="none"/>
              </w:rPr>
            </w:pPr>
          </w:p>
        </w:tc>
        <w:tc>
          <w:tcPr>
            <w:tcW w:w="750" w:type="dxa"/>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2376" w:type="dxa"/>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商户编号</w:t>
            </w:r>
          </w:p>
        </w:tc>
        <w:tc>
          <w:tcPr>
            <w:tcW w:w="2410" w:type="dxa"/>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merchantId</w:t>
            </w:r>
          </w:p>
        </w:tc>
        <w:tc>
          <w:tcPr>
            <w:tcW w:w="1276" w:type="dxa"/>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varchar</w:t>
            </w:r>
          </w:p>
        </w:tc>
        <w:tc>
          <w:tcPr>
            <w:tcW w:w="1518" w:type="dxa"/>
            <w:noWrap w:val="0"/>
            <w:vAlign w:val="center"/>
          </w:tcPr>
          <w:p>
            <w:pPr>
              <w:pStyle w:val="10"/>
              <w:spacing w:before="0" w:after="120" w:line="360" w:lineRule="auto"/>
              <w:rPr>
                <w:rStyle w:val="13"/>
                <w:rFonts w:hint="eastAsia" w:ascii="宋体" w:hAnsi="宋体" w:eastAsia="宋体" w:cs="宋体"/>
                <w:sz w:val="18"/>
                <w:szCs w:val="18"/>
                <w:highlight w:val="none"/>
              </w:rPr>
            </w:pPr>
          </w:p>
        </w:tc>
        <w:tc>
          <w:tcPr>
            <w:tcW w:w="750" w:type="dxa"/>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2376" w:type="dxa"/>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签名方式</w:t>
            </w:r>
          </w:p>
        </w:tc>
        <w:tc>
          <w:tcPr>
            <w:tcW w:w="2410" w:type="dxa"/>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signType</w:t>
            </w:r>
          </w:p>
        </w:tc>
        <w:tc>
          <w:tcPr>
            <w:tcW w:w="1276" w:type="dxa"/>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varchar</w:t>
            </w:r>
          </w:p>
        </w:tc>
        <w:tc>
          <w:tcPr>
            <w:tcW w:w="1518" w:type="dxa"/>
            <w:noWrap w:val="0"/>
            <w:vAlign w:val="center"/>
          </w:tcPr>
          <w:p>
            <w:pPr>
              <w:pStyle w:val="10"/>
              <w:spacing w:before="0" w:after="120" w:line="360" w:lineRule="auto"/>
              <w:rPr>
                <w:rStyle w:val="13"/>
                <w:rFonts w:hint="eastAsia" w:ascii="宋体" w:hAnsi="宋体" w:eastAsia="宋体" w:cs="宋体"/>
                <w:sz w:val="18"/>
                <w:szCs w:val="18"/>
                <w:highlight w:val="none"/>
              </w:rPr>
            </w:pPr>
          </w:p>
        </w:tc>
        <w:tc>
          <w:tcPr>
            <w:tcW w:w="750" w:type="dxa"/>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2376"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泊位编号</w:t>
            </w:r>
          </w:p>
        </w:tc>
        <w:tc>
          <w:tcPr>
            <w:tcW w:w="2410"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code</w:t>
            </w:r>
          </w:p>
        </w:tc>
        <w:tc>
          <w:tcPr>
            <w:tcW w:w="1276"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varchar</w:t>
            </w:r>
          </w:p>
        </w:tc>
        <w:tc>
          <w:tcPr>
            <w:tcW w:w="1518"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p>
        </w:tc>
        <w:tc>
          <w:tcPr>
            <w:tcW w:w="750"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2376"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订单类型</w:t>
            </w:r>
          </w:p>
        </w:tc>
        <w:tc>
          <w:tcPr>
            <w:tcW w:w="2410"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orderType</w:t>
            </w:r>
          </w:p>
        </w:tc>
        <w:tc>
          <w:tcPr>
            <w:tcW w:w="1276"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varchar</w:t>
            </w:r>
          </w:p>
        </w:tc>
        <w:tc>
          <w:tcPr>
            <w:tcW w:w="1518"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p>
        </w:tc>
        <w:tc>
          <w:tcPr>
            <w:tcW w:w="750"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2376"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订单记录ID</w:t>
            </w:r>
          </w:p>
        </w:tc>
        <w:tc>
          <w:tcPr>
            <w:tcW w:w="2410"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orderID</w:t>
            </w:r>
          </w:p>
        </w:tc>
        <w:tc>
          <w:tcPr>
            <w:tcW w:w="1276"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varchar</w:t>
            </w:r>
          </w:p>
        </w:tc>
        <w:tc>
          <w:tcPr>
            <w:tcW w:w="1518"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p>
        </w:tc>
        <w:tc>
          <w:tcPr>
            <w:tcW w:w="750"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2376"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入场时间</w:t>
            </w:r>
          </w:p>
        </w:tc>
        <w:tc>
          <w:tcPr>
            <w:tcW w:w="2410"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intoTime</w:t>
            </w:r>
          </w:p>
        </w:tc>
        <w:tc>
          <w:tcPr>
            <w:tcW w:w="1276"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datetime</w:t>
            </w:r>
          </w:p>
        </w:tc>
        <w:tc>
          <w:tcPr>
            <w:tcW w:w="1518"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yyyyMMddHHmmss</w:t>
            </w:r>
          </w:p>
        </w:tc>
        <w:tc>
          <w:tcPr>
            <w:tcW w:w="750"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2376"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出场时间</w:t>
            </w:r>
          </w:p>
        </w:tc>
        <w:tc>
          <w:tcPr>
            <w:tcW w:w="2410"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outTime</w:t>
            </w:r>
          </w:p>
        </w:tc>
        <w:tc>
          <w:tcPr>
            <w:tcW w:w="1276"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datetime</w:t>
            </w:r>
          </w:p>
        </w:tc>
        <w:tc>
          <w:tcPr>
            <w:tcW w:w="1518"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yyyyMMddHHmmss</w:t>
            </w:r>
          </w:p>
        </w:tc>
        <w:tc>
          <w:tcPr>
            <w:tcW w:w="750"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2376"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结算时间</w:t>
            </w:r>
          </w:p>
        </w:tc>
        <w:tc>
          <w:tcPr>
            <w:tcW w:w="2410"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settleTime</w:t>
            </w:r>
          </w:p>
        </w:tc>
        <w:tc>
          <w:tcPr>
            <w:tcW w:w="1276"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datetime</w:t>
            </w:r>
          </w:p>
        </w:tc>
        <w:tc>
          <w:tcPr>
            <w:tcW w:w="1518"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yyyyMMddHHmmss</w:t>
            </w:r>
          </w:p>
        </w:tc>
        <w:tc>
          <w:tcPr>
            <w:tcW w:w="750"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2376"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车牌号</w:t>
            </w:r>
          </w:p>
        </w:tc>
        <w:tc>
          <w:tcPr>
            <w:tcW w:w="2410"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carNum</w:t>
            </w:r>
          </w:p>
        </w:tc>
        <w:tc>
          <w:tcPr>
            <w:tcW w:w="1276"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varchar</w:t>
            </w:r>
          </w:p>
        </w:tc>
        <w:tc>
          <w:tcPr>
            <w:tcW w:w="1518"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p>
        </w:tc>
        <w:tc>
          <w:tcPr>
            <w:tcW w:w="750"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2376"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停车时长</w:t>
            </w:r>
          </w:p>
        </w:tc>
        <w:tc>
          <w:tcPr>
            <w:tcW w:w="2410"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stopTime</w:t>
            </w:r>
          </w:p>
        </w:tc>
        <w:tc>
          <w:tcPr>
            <w:tcW w:w="1276"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varchar</w:t>
            </w:r>
          </w:p>
        </w:tc>
        <w:tc>
          <w:tcPr>
            <w:tcW w:w="1518"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p>
        </w:tc>
        <w:tc>
          <w:tcPr>
            <w:tcW w:w="750"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2376"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是否缴费</w:t>
            </w:r>
          </w:p>
        </w:tc>
        <w:tc>
          <w:tcPr>
            <w:tcW w:w="2410"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payStatus</w:t>
            </w:r>
          </w:p>
        </w:tc>
        <w:tc>
          <w:tcPr>
            <w:tcW w:w="1276"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int</w:t>
            </w:r>
          </w:p>
        </w:tc>
        <w:tc>
          <w:tcPr>
            <w:tcW w:w="1518"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p>
        </w:tc>
        <w:tc>
          <w:tcPr>
            <w:tcW w:w="750"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2376"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所属停车场编码</w:t>
            </w:r>
          </w:p>
        </w:tc>
        <w:tc>
          <w:tcPr>
            <w:tcW w:w="2410"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pcode</w:t>
            </w:r>
          </w:p>
        </w:tc>
        <w:tc>
          <w:tcPr>
            <w:tcW w:w="1276"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varchar</w:t>
            </w:r>
          </w:p>
        </w:tc>
        <w:tc>
          <w:tcPr>
            <w:tcW w:w="1518"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p>
        </w:tc>
        <w:tc>
          <w:tcPr>
            <w:tcW w:w="750"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2376"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上报时间</w:t>
            </w:r>
          </w:p>
        </w:tc>
        <w:tc>
          <w:tcPr>
            <w:tcW w:w="2410"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uploadTime</w:t>
            </w:r>
          </w:p>
        </w:tc>
        <w:tc>
          <w:tcPr>
            <w:tcW w:w="1276"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datetime</w:t>
            </w:r>
          </w:p>
        </w:tc>
        <w:tc>
          <w:tcPr>
            <w:tcW w:w="1518"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yyyyMMddHHmmss</w:t>
            </w:r>
          </w:p>
        </w:tc>
        <w:tc>
          <w:tcPr>
            <w:tcW w:w="750"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否</w:t>
            </w:r>
          </w:p>
        </w:tc>
      </w:tr>
    </w:tbl>
    <w:p>
      <w:pPr>
        <w:pStyle w:val="36"/>
        <w:spacing w:before="156" w:after="156" w:line="360" w:lineRule="auto"/>
        <w:rPr>
          <w:rFonts w:hint="eastAsia" w:ascii="黑体" w:hAnsi="黑体" w:eastAsia="黑体" w:cs="黑体"/>
          <w:highlight w:val="none"/>
        </w:rPr>
      </w:pPr>
      <w:bookmarkStart w:id="143" w:name="_Toc57712566"/>
      <w:bookmarkStart w:id="144" w:name="_Toc3170"/>
      <w:r>
        <w:rPr>
          <w:rFonts w:hint="eastAsia" w:ascii="黑体" w:hAnsi="黑体" w:eastAsia="黑体" w:cs="黑体"/>
          <w:highlight w:val="none"/>
        </w:rPr>
        <w:t>订单支付信息数据项</w:t>
      </w:r>
      <w:bookmarkEnd w:id="143"/>
      <w:bookmarkEnd w:id="144"/>
    </w:p>
    <w:p>
      <w:pPr>
        <w:spacing w:after="120" w:line="360" w:lineRule="auto"/>
        <w:ind w:firstLine="480"/>
        <w:rPr>
          <w:rFonts w:hint="default" w:eastAsia="宋体"/>
          <w:highlight w:val="none"/>
          <w:lang w:val="en-US" w:eastAsia="zh-CN"/>
        </w:rPr>
      </w:pPr>
      <w:r>
        <w:rPr>
          <w:rFonts w:hint="eastAsia"/>
          <w:highlight w:val="none"/>
        </w:rPr>
        <w:t>停车订单支付信息，应保障每日上传一次，</w:t>
      </w:r>
      <w:r>
        <w:rPr>
          <w:rFonts w:hint="eastAsia"/>
          <w:highlight w:val="none"/>
          <w:lang w:val="en-US" w:eastAsia="zh-CN"/>
        </w:rPr>
        <w:t>宜</w:t>
      </w:r>
      <w:r>
        <w:rPr>
          <w:rFonts w:hint="eastAsia"/>
          <w:highlight w:val="none"/>
        </w:rPr>
        <w:t>在每日</w:t>
      </w:r>
      <w:r>
        <w:rPr>
          <w:rFonts w:hint="eastAsia"/>
          <w:highlight w:val="none"/>
          <w:lang w:val="en-US" w:eastAsia="zh-CN"/>
        </w:rPr>
        <w:t>凌晨</w:t>
      </w:r>
      <w:r>
        <w:rPr>
          <w:rFonts w:hint="eastAsia"/>
          <w:highlight w:val="none"/>
        </w:rPr>
        <w:t>1时上传前一天的入场流水信息。订单支付信息数据项参考</w:t>
      </w:r>
      <w:r>
        <w:rPr>
          <w:rFonts w:hint="eastAsia"/>
          <w:highlight w:val="none"/>
          <w:lang w:val="en-US" w:eastAsia="zh-CN"/>
        </w:rPr>
        <w:t>见表13。</w:t>
      </w:r>
    </w:p>
    <w:p>
      <w:pPr>
        <w:spacing w:before="240" w:beforeLines="100" w:after="120" w:line="360" w:lineRule="auto"/>
        <w:ind w:firstLine="482"/>
        <w:jc w:val="center"/>
        <w:rPr>
          <w:rFonts w:hint="eastAsia" w:ascii="黑体" w:hAnsi="黑体" w:eastAsia="黑体" w:cs="黑体"/>
          <w:sz w:val="21"/>
          <w:szCs w:val="21"/>
          <w:highlight w:val="none"/>
        </w:rPr>
      </w:pPr>
      <w:r>
        <w:rPr>
          <w:rFonts w:hint="eastAsia" w:ascii="黑体" w:hAnsi="黑体" w:eastAsia="黑体" w:cs="黑体"/>
          <w:sz w:val="21"/>
          <w:szCs w:val="21"/>
          <w:highlight w:val="none"/>
        </w:rPr>
        <w:t>表13</w:t>
      </w:r>
      <w:r>
        <w:rPr>
          <w:rFonts w:hint="eastAsia" w:ascii="黑体" w:hAnsi="黑体" w:eastAsia="黑体" w:cs="黑体"/>
          <w:sz w:val="21"/>
          <w:szCs w:val="21"/>
          <w:highlight w:val="none"/>
          <w:lang w:eastAsia="zh-CN"/>
        </w:rPr>
        <w:t>　</w:t>
      </w:r>
      <w:r>
        <w:rPr>
          <w:rFonts w:hint="eastAsia" w:ascii="黑体" w:hAnsi="黑体" w:eastAsia="黑体" w:cs="黑体"/>
          <w:sz w:val="21"/>
          <w:szCs w:val="21"/>
          <w:highlight w:val="none"/>
        </w:rPr>
        <w:t>订单支付信息数据项参考</w:t>
      </w:r>
    </w:p>
    <w:tbl>
      <w:tblPr>
        <w:tblStyle w:val="11"/>
        <w:tblW w:w="8330"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376"/>
        <w:gridCol w:w="2410"/>
        <w:gridCol w:w="1276"/>
        <w:gridCol w:w="1418"/>
        <w:gridCol w:w="85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0" w:hRule="atLeast"/>
          <w:jc w:val="center"/>
        </w:trPr>
        <w:tc>
          <w:tcPr>
            <w:tcW w:w="2376" w:type="dxa"/>
            <w:noWrap w:val="0"/>
            <w:vAlign w:val="center"/>
          </w:tcPr>
          <w:p>
            <w:pPr>
              <w:pStyle w:val="10"/>
              <w:spacing w:before="0" w:after="120" w:line="360" w:lineRule="auto"/>
              <w:jc w:val="center"/>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参数名称</w:t>
            </w:r>
          </w:p>
        </w:tc>
        <w:tc>
          <w:tcPr>
            <w:tcW w:w="2410" w:type="dxa"/>
            <w:noWrap w:val="0"/>
            <w:vAlign w:val="center"/>
          </w:tcPr>
          <w:p>
            <w:pPr>
              <w:pStyle w:val="10"/>
              <w:spacing w:before="0" w:after="120" w:line="360" w:lineRule="auto"/>
              <w:jc w:val="center"/>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参数命名</w:t>
            </w:r>
          </w:p>
        </w:tc>
        <w:tc>
          <w:tcPr>
            <w:tcW w:w="1276" w:type="dxa"/>
            <w:noWrap w:val="0"/>
            <w:vAlign w:val="center"/>
          </w:tcPr>
          <w:p>
            <w:pPr>
              <w:pStyle w:val="10"/>
              <w:spacing w:before="0" w:after="120" w:line="360" w:lineRule="auto"/>
              <w:jc w:val="center"/>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字段类型</w:t>
            </w:r>
          </w:p>
        </w:tc>
        <w:tc>
          <w:tcPr>
            <w:tcW w:w="1418" w:type="dxa"/>
            <w:noWrap w:val="0"/>
            <w:vAlign w:val="center"/>
          </w:tcPr>
          <w:p>
            <w:pPr>
              <w:pStyle w:val="10"/>
              <w:spacing w:before="0" w:after="120" w:line="360" w:lineRule="auto"/>
              <w:jc w:val="center"/>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备注</w:t>
            </w:r>
          </w:p>
        </w:tc>
        <w:tc>
          <w:tcPr>
            <w:tcW w:w="850" w:type="dxa"/>
            <w:noWrap w:val="0"/>
            <w:vAlign w:val="center"/>
          </w:tcPr>
          <w:p>
            <w:pPr>
              <w:pStyle w:val="10"/>
              <w:spacing w:before="0" w:after="120" w:line="360" w:lineRule="auto"/>
              <w:jc w:val="center"/>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可空</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0" w:hRule="atLeast"/>
          <w:jc w:val="center"/>
        </w:trPr>
        <w:tc>
          <w:tcPr>
            <w:tcW w:w="2376" w:type="dxa"/>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字符集</w:t>
            </w:r>
          </w:p>
        </w:tc>
        <w:tc>
          <w:tcPr>
            <w:tcW w:w="2410" w:type="dxa"/>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charset</w:t>
            </w:r>
          </w:p>
        </w:tc>
        <w:tc>
          <w:tcPr>
            <w:tcW w:w="1276" w:type="dxa"/>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varchar</w:t>
            </w:r>
          </w:p>
        </w:tc>
        <w:tc>
          <w:tcPr>
            <w:tcW w:w="1418" w:type="dxa"/>
            <w:noWrap w:val="0"/>
            <w:vAlign w:val="center"/>
          </w:tcPr>
          <w:p>
            <w:pPr>
              <w:pStyle w:val="10"/>
              <w:spacing w:before="0" w:after="120" w:line="360" w:lineRule="auto"/>
              <w:rPr>
                <w:rStyle w:val="13"/>
                <w:rFonts w:hint="eastAsia" w:ascii="宋体" w:hAnsi="宋体" w:eastAsia="宋体" w:cs="宋体"/>
                <w:sz w:val="18"/>
                <w:szCs w:val="18"/>
                <w:highlight w:val="none"/>
              </w:rPr>
            </w:pPr>
          </w:p>
        </w:tc>
        <w:tc>
          <w:tcPr>
            <w:tcW w:w="850" w:type="dxa"/>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0" w:hRule="atLeast"/>
          <w:jc w:val="center"/>
        </w:trPr>
        <w:tc>
          <w:tcPr>
            <w:tcW w:w="2376" w:type="dxa"/>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接口版本</w:t>
            </w:r>
          </w:p>
        </w:tc>
        <w:tc>
          <w:tcPr>
            <w:tcW w:w="2410" w:type="dxa"/>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version</w:t>
            </w:r>
          </w:p>
        </w:tc>
        <w:tc>
          <w:tcPr>
            <w:tcW w:w="1276" w:type="dxa"/>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varchar</w:t>
            </w:r>
          </w:p>
        </w:tc>
        <w:tc>
          <w:tcPr>
            <w:tcW w:w="1418" w:type="dxa"/>
            <w:noWrap w:val="0"/>
            <w:vAlign w:val="center"/>
          </w:tcPr>
          <w:p>
            <w:pPr>
              <w:pStyle w:val="10"/>
              <w:spacing w:before="0" w:after="120" w:line="360" w:lineRule="auto"/>
              <w:rPr>
                <w:rStyle w:val="13"/>
                <w:rFonts w:hint="eastAsia" w:ascii="宋体" w:hAnsi="宋体" w:eastAsia="宋体" w:cs="宋体"/>
                <w:sz w:val="18"/>
                <w:szCs w:val="18"/>
                <w:highlight w:val="none"/>
              </w:rPr>
            </w:pPr>
          </w:p>
        </w:tc>
        <w:tc>
          <w:tcPr>
            <w:tcW w:w="850" w:type="dxa"/>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0" w:hRule="atLeast"/>
          <w:jc w:val="center"/>
        </w:trPr>
        <w:tc>
          <w:tcPr>
            <w:tcW w:w="2376" w:type="dxa"/>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证书内容</w:t>
            </w:r>
          </w:p>
        </w:tc>
        <w:tc>
          <w:tcPr>
            <w:tcW w:w="2410" w:type="dxa"/>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merchantCert</w:t>
            </w:r>
          </w:p>
        </w:tc>
        <w:tc>
          <w:tcPr>
            <w:tcW w:w="1276" w:type="dxa"/>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varchar</w:t>
            </w:r>
          </w:p>
        </w:tc>
        <w:tc>
          <w:tcPr>
            <w:tcW w:w="1418" w:type="dxa"/>
            <w:noWrap w:val="0"/>
            <w:vAlign w:val="center"/>
          </w:tcPr>
          <w:p>
            <w:pPr>
              <w:pStyle w:val="10"/>
              <w:spacing w:before="0" w:after="120" w:line="360" w:lineRule="auto"/>
              <w:rPr>
                <w:rStyle w:val="13"/>
                <w:rFonts w:hint="eastAsia" w:ascii="宋体" w:hAnsi="宋体" w:eastAsia="宋体" w:cs="宋体"/>
                <w:sz w:val="18"/>
                <w:szCs w:val="18"/>
                <w:highlight w:val="none"/>
              </w:rPr>
            </w:pPr>
          </w:p>
        </w:tc>
        <w:tc>
          <w:tcPr>
            <w:tcW w:w="850" w:type="dxa"/>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0" w:hRule="atLeast"/>
          <w:jc w:val="center"/>
        </w:trPr>
        <w:tc>
          <w:tcPr>
            <w:tcW w:w="2376" w:type="dxa"/>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签名串</w:t>
            </w:r>
          </w:p>
        </w:tc>
        <w:tc>
          <w:tcPr>
            <w:tcW w:w="2410" w:type="dxa"/>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merchantSign</w:t>
            </w:r>
          </w:p>
        </w:tc>
        <w:tc>
          <w:tcPr>
            <w:tcW w:w="1276" w:type="dxa"/>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varchar</w:t>
            </w:r>
          </w:p>
        </w:tc>
        <w:tc>
          <w:tcPr>
            <w:tcW w:w="1418" w:type="dxa"/>
            <w:noWrap w:val="0"/>
            <w:vAlign w:val="center"/>
          </w:tcPr>
          <w:p>
            <w:pPr>
              <w:pStyle w:val="10"/>
              <w:spacing w:before="0" w:after="120" w:line="360" w:lineRule="auto"/>
              <w:rPr>
                <w:rStyle w:val="13"/>
                <w:rFonts w:hint="eastAsia" w:ascii="宋体" w:hAnsi="宋体" w:eastAsia="宋体" w:cs="宋体"/>
                <w:sz w:val="18"/>
                <w:szCs w:val="18"/>
                <w:highlight w:val="none"/>
              </w:rPr>
            </w:pPr>
          </w:p>
        </w:tc>
        <w:tc>
          <w:tcPr>
            <w:tcW w:w="850" w:type="dxa"/>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0" w:hRule="atLeast"/>
          <w:jc w:val="center"/>
        </w:trPr>
        <w:tc>
          <w:tcPr>
            <w:tcW w:w="2376" w:type="dxa"/>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商户编号</w:t>
            </w:r>
          </w:p>
        </w:tc>
        <w:tc>
          <w:tcPr>
            <w:tcW w:w="2410" w:type="dxa"/>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merchantId</w:t>
            </w:r>
          </w:p>
        </w:tc>
        <w:tc>
          <w:tcPr>
            <w:tcW w:w="1276" w:type="dxa"/>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varchar</w:t>
            </w:r>
          </w:p>
        </w:tc>
        <w:tc>
          <w:tcPr>
            <w:tcW w:w="1418" w:type="dxa"/>
            <w:noWrap w:val="0"/>
            <w:vAlign w:val="center"/>
          </w:tcPr>
          <w:p>
            <w:pPr>
              <w:pStyle w:val="10"/>
              <w:spacing w:before="0" w:after="120" w:line="360" w:lineRule="auto"/>
              <w:rPr>
                <w:rStyle w:val="13"/>
                <w:rFonts w:hint="eastAsia" w:ascii="宋体" w:hAnsi="宋体" w:eastAsia="宋体" w:cs="宋体"/>
                <w:sz w:val="18"/>
                <w:szCs w:val="18"/>
                <w:highlight w:val="none"/>
              </w:rPr>
            </w:pPr>
          </w:p>
        </w:tc>
        <w:tc>
          <w:tcPr>
            <w:tcW w:w="850" w:type="dxa"/>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0" w:hRule="atLeast"/>
          <w:jc w:val="center"/>
        </w:trPr>
        <w:tc>
          <w:tcPr>
            <w:tcW w:w="2376" w:type="dxa"/>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签名方式</w:t>
            </w:r>
          </w:p>
        </w:tc>
        <w:tc>
          <w:tcPr>
            <w:tcW w:w="2410" w:type="dxa"/>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signType</w:t>
            </w:r>
          </w:p>
        </w:tc>
        <w:tc>
          <w:tcPr>
            <w:tcW w:w="1276" w:type="dxa"/>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varchar</w:t>
            </w:r>
          </w:p>
        </w:tc>
        <w:tc>
          <w:tcPr>
            <w:tcW w:w="1418" w:type="dxa"/>
            <w:noWrap w:val="0"/>
            <w:vAlign w:val="center"/>
          </w:tcPr>
          <w:p>
            <w:pPr>
              <w:pStyle w:val="10"/>
              <w:spacing w:before="0" w:after="120" w:line="360" w:lineRule="auto"/>
              <w:rPr>
                <w:rStyle w:val="13"/>
                <w:rFonts w:hint="eastAsia" w:ascii="宋体" w:hAnsi="宋体" w:eastAsia="宋体" w:cs="宋体"/>
                <w:sz w:val="18"/>
                <w:szCs w:val="18"/>
                <w:highlight w:val="none"/>
              </w:rPr>
            </w:pPr>
          </w:p>
        </w:tc>
        <w:tc>
          <w:tcPr>
            <w:tcW w:w="850" w:type="dxa"/>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2376"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泊位编码</w:t>
            </w:r>
          </w:p>
        </w:tc>
        <w:tc>
          <w:tcPr>
            <w:tcW w:w="2410"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code</w:t>
            </w:r>
          </w:p>
        </w:tc>
        <w:tc>
          <w:tcPr>
            <w:tcW w:w="1276"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varchar</w:t>
            </w:r>
          </w:p>
        </w:tc>
        <w:tc>
          <w:tcPr>
            <w:tcW w:w="1418" w:type="dxa"/>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产生订单泊位的编号</w:t>
            </w:r>
          </w:p>
        </w:tc>
        <w:tc>
          <w:tcPr>
            <w:tcW w:w="850" w:type="dxa"/>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2376"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订单金额</w:t>
            </w:r>
          </w:p>
        </w:tc>
        <w:tc>
          <w:tcPr>
            <w:tcW w:w="2410"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orderValue</w:t>
            </w:r>
          </w:p>
        </w:tc>
        <w:tc>
          <w:tcPr>
            <w:tcW w:w="1276"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float</w:t>
            </w:r>
          </w:p>
        </w:tc>
        <w:tc>
          <w:tcPr>
            <w:tcW w:w="1418" w:type="dxa"/>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根据收费规则计算出的订单总金额</w:t>
            </w:r>
          </w:p>
        </w:tc>
        <w:tc>
          <w:tcPr>
            <w:tcW w:w="850" w:type="dxa"/>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2376"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确认金额</w:t>
            </w:r>
          </w:p>
        </w:tc>
        <w:tc>
          <w:tcPr>
            <w:tcW w:w="2410"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confValue</w:t>
            </w:r>
          </w:p>
        </w:tc>
        <w:tc>
          <w:tcPr>
            <w:tcW w:w="1276"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float</w:t>
            </w:r>
          </w:p>
        </w:tc>
        <w:tc>
          <w:tcPr>
            <w:tcW w:w="1418" w:type="dxa"/>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实际需要停车用户缴纳的金额</w:t>
            </w:r>
          </w:p>
        </w:tc>
        <w:tc>
          <w:tcPr>
            <w:tcW w:w="850" w:type="dxa"/>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2376"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折扣金额</w:t>
            </w:r>
          </w:p>
        </w:tc>
        <w:tc>
          <w:tcPr>
            <w:tcW w:w="2410"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disValue</w:t>
            </w:r>
          </w:p>
        </w:tc>
        <w:tc>
          <w:tcPr>
            <w:tcW w:w="1276"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float</w:t>
            </w:r>
          </w:p>
        </w:tc>
        <w:tc>
          <w:tcPr>
            <w:tcW w:w="1418" w:type="dxa"/>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折扣金额</w:t>
            </w:r>
          </w:p>
        </w:tc>
        <w:tc>
          <w:tcPr>
            <w:tcW w:w="850" w:type="dxa"/>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2376"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支付状态</w:t>
            </w:r>
          </w:p>
        </w:tc>
        <w:tc>
          <w:tcPr>
            <w:tcW w:w="2410"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payStatus</w:t>
            </w:r>
          </w:p>
        </w:tc>
        <w:tc>
          <w:tcPr>
            <w:tcW w:w="1276"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cs="宋体"/>
                <w:sz w:val="18"/>
                <w:szCs w:val="18"/>
                <w:highlight w:val="none"/>
                <w:lang w:val="en-US" w:eastAsia="zh-CN"/>
              </w:rPr>
              <w:t>i</w:t>
            </w:r>
            <w:r>
              <w:rPr>
                <w:rStyle w:val="13"/>
                <w:rFonts w:hint="eastAsia" w:ascii="宋体" w:hAnsi="宋体" w:eastAsia="宋体" w:cs="宋体"/>
                <w:sz w:val="18"/>
                <w:szCs w:val="18"/>
                <w:highlight w:val="none"/>
              </w:rPr>
              <w:t>nt</w:t>
            </w:r>
          </w:p>
        </w:tc>
        <w:tc>
          <w:tcPr>
            <w:tcW w:w="1418" w:type="dxa"/>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未支付、已支付</w:t>
            </w:r>
          </w:p>
        </w:tc>
        <w:tc>
          <w:tcPr>
            <w:tcW w:w="850" w:type="dxa"/>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2376"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关联订单编号</w:t>
            </w:r>
          </w:p>
        </w:tc>
        <w:tc>
          <w:tcPr>
            <w:tcW w:w="2410"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orderCode</w:t>
            </w:r>
          </w:p>
        </w:tc>
        <w:tc>
          <w:tcPr>
            <w:tcW w:w="1276"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varchar</w:t>
            </w:r>
          </w:p>
        </w:tc>
        <w:tc>
          <w:tcPr>
            <w:tcW w:w="1418" w:type="dxa"/>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实际的停车订单编号信息</w:t>
            </w:r>
          </w:p>
        </w:tc>
        <w:tc>
          <w:tcPr>
            <w:tcW w:w="850" w:type="dxa"/>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2376"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订单类型</w:t>
            </w:r>
          </w:p>
        </w:tc>
        <w:tc>
          <w:tcPr>
            <w:tcW w:w="2410"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orderType</w:t>
            </w:r>
          </w:p>
        </w:tc>
        <w:tc>
          <w:tcPr>
            <w:tcW w:w="1276"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int</w:t>
            </w:r>
          </w:p>
        </w:tc>
        <w:tc>
          <w:tcPr>
            <w:tcW w:w="1418" w:type="dxa"/>
            <w:noWrap w:val="0"/>
            <w:vAlign w:val="center"/>
          </w:tcPr>
          <w:p>
            <w:pPr>
              <w:pStyle w:val="10"/>
              <w:spacing w:before="0" w:after="120" w:line="360" w:lineRule="auto"/>
              <w:rPr>
                <w:rStyle w:val="13"/>
                <w:rFonts w:hint="eastAsia" w:ascii="宋体" w:hAnsi="宋体" w:eastAsia="宋体" w:cs="宋体"/>
                <w:sz w:val="18"/>
                <w:szCs w:val="18"/>
                <w:highlight w:val="none"/>
              </w:rPr>
            </w:pPr>
          </w:p>
        </w:tc>
        <w:tc>
          <w:tcPr>
            <w:tcW w:w="850" w:type="dxa"/>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2376"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支付交易号</w:t>
            </w:r>
          </w:p>
        </w:tc>
        <w:tc>
          <w:tcPr>
            <w:tcW w:w="2410"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payNum</w:t>
            </w:r>
          </w:p>
        </w:tc>
        <w:tc>
          <w:tcPr>
            <w:tcW w:w="1276"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varchar</w:t>
            </w:r>
          </w:p>
        </w:tc>
        <w:tc>
          <w:tcPr>
            <w:tcW w:w="1418" w:type="dxa"/>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支付交易编号信息</w:t>
            </w:r>
          </w:p>
        </w:tc>
        <w:tc>
          <w:tcPr>
            <w:tcW w:w="850" w:type="dxa"/>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2376"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支付时间</w:t>
            </w:r>
          </w:p>
        </w:tc>
        <w:tc>
          <w:tcPr>
            <w:tcW w:w="2410"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payTime</w:t>
            </w:r>
          </w:p>
        </w:tc>
        <w:tc>
          <w:tcPr>
            <w:tcW w:w="1276"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datetime</w:t>
            </w:r>
          </w:p>
        </w:tc>
        <w:tc>
          <w:tcPr>
            <w:tcW w:w="1418" w:type="dxa"/>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yyyyMMddHHmmss</w:t>
            </w:r>
          </w:p>
        </w:tc>
        <w:tc>
          <w:tcPr>
            <w:tcW w:w="850" w:type="dxa"/>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2376"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缴费方式</w:t>
            </w:r>
          </w:p>
        </w:tc>
        <w:tc>
          <w:tcPr>
            <w:tcW w:w="2410"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payMode</w:t>
            </w:r>
          </w:p>
        </w:tc>
        <w:tc>
          <w:tcPr>
            <w:tcW w:w="1276"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int</w:t>
            </w:r>
          </w:p>
        </w:tc>
        <w:tc>
          <w:tcPr>
            <w:tcW w:w="1418" w:type="dxa"/>
            <w:noWrap w:val="0"/>
            <w:vAlign w:val="center"/>
          </w:tcPr>
          <w:p>
            <w:pPr>
              <w:pStyle w:val="10"/>
              <w:spacing w:before="0" w:after="120" w:line="360" w:lineRule="auto"/>
              <w:rPr>
                <w:rStyle w:val="13"/>
                <w:rFonts w:hint="eastAsia" w:ascii="宋体" w:hAnsi="宋体" w:eastAsia="宋体" w:cs="宋体"/>
                <w:sz w:val="18"/>
                <w:szCs w:val="18"/>
                <w:highlight w:val="none"/>
              </w:rPr>
            </w:pPr>
          </w:p>
        </w:tc>
        <w:tc>
          <w:tcPr>
            <w:tcW w:w="850" w:type="dxa"/>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2376"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上报时间</w:t>
            </w:r>
          </w:p>
        </w:tc>
        <w:tc>
          <w:tcPr>
            <w:tcW w:w="2410"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datetime</w:t>
            </w:r>
          </w:p>
        </w:tc>
        <w:tc>
          <w:tcPr>
            <w:tcW w:w="1276"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datetime</w:t>
            </w:r>
          </w:p>
        </w:tc>
        <w:tc>
          <w:tcPr>
            <w:tcW w:w="1418" w:type="dxa"/>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yyyyMMddHHmmss</w:t>
            </w:r>
          </w:p>
        </w:tc>
        <w:tc>
          <w:tcPr>
            <w:tcW w:w="850" w:type="dxa"/>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2376"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所属停车场编号</w:t>
            </w:r>
          </w:p>
        </w:tc>
        <w:tc>
          <w:tcPr>
            <w:tcW w:w="2410"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varchar</w:t>
            </w:r>
          </w:p>
        </w:tc>
        <w:tc>
          <w:tcPr>
            <w:tcW w:w="1276"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varchar</w:t>
            </w:r>
          </w:p>
        </w:tc>
        <w:tc>
          <w:tcPr>
            <w:tcW w:w="1418" w:type="dxa"/>
            <w:noWrap w:val="0"/>
            <w:vAlign w:val="center"/>
          </w:tcPr>
          <w:p>
            <w:pPr>
              <w:pStyle w:val="10"/>
              <w:spacing w:before="0" w:after="120" w:line="360" w:lineRule="auto"/>
              <w:rPr>
                <w:rStyle w:val="13"/>
                <w:rFonts w:hint="eastAsia" w:ascii="宋体" w:hAnsi="宋体" w:eastAsia="宋体" w:cs="宋体"/>
                <w:sz w:val="18"/>
                <w:szCs w:val="18"/>
                <w:highlight w:val="none"/>
              </w:rPr>
            </w:pPr>
          </w:p>
        </w:tc>
        <w:tc>
          <w:tcPr>
            <w:tcW w:w="850" w:type="dxa"/>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否</w:t>
            </w:r>
          </w:p>
        </w:tc>
      </w:tr>
    </w:tbl>
    <w:p>
      <w:pPr>
        <w:pStyle w:val="35"/>
        <w:spacing w:before="312" w:after="312" w:line="360" w:lineRule="auto"/>
        <w:rPr>
          <w:rFonts w:hint="eastAsia"/>
          <w:szCs w:val="22"/>
          <w:highlight w:val="none"/>
        </w:rPr>
      </w:pPr>
      <w:bookmarkStart w:id="145" w:name="_Toc57712567"/>
      <w:bookmarkStart w:id="146" w:name="_Toc836"/>
      <w:r>
        <w:rPr>
          <w:rFonts w:hint="eastAsia"/>
          <w:szCs w:val="22"/>
          <w:highlight w:val="none"/>
        </w:rPr>
        <w:t>停车场（库）ETC交易信息交互内容</w:t>
      </w:r>
      <w:bookmarkEnd w:id="145"/>
      <w:bookmarkEnd w:id="146"/>
    </w:p>
    <w:p>
      <w:pPr>
        <w:pStyle w:val="36"/>
        <w:spacing w:before="156" w:after="156" w:line="360" w:lineRule="auto"/>
        <w:rPr>
          <w:rFonts w:hint="eastAsia" w:ascii="黑体" w:hAnsi="黑体" w:eastAsia="黑体" w:cs="黑体"/>
          <w:highlight w:val="none"/>
        </w:rPr>
      </w:pPr>
      <w:bookmarkStart w:id="147" w:name="_Toc57712568"/>
      <w:bookmarkStart w:id="148" w:name="_Toc7265"/>
      <w:r>
        <w:rPr>
          <w:rFonts w:hint="eastAsia" w:ascii="黑体" w:hAnsi="黑体" w:eastAsia="黑体" w:cs="黑体"/>
          <w:highlight w:val="none"/>
        </w:rPr>
        <w:t>数据交互</w:t>
      </w:r>
      <w:bookmarkEnd w:id="147"/>
      <w:bookmarkEnd w:id="148"/>
    </w:p>
    <w:p>
      <w:pPr>
        <w:numPr>
          <w:ilvl w:val="0"/>
          <w:numId w:val="0"/>
        </w:numPr>
        <w:spacing w:line="360" w:lineRule="auto"/>
        <w:ind w:firstLine="420" w:firstLineChars="0"/>
        <w:rPr>
          <w:rFonts w:hint="eastAsia" w:ascii="宋体" w:hAnsi="宋体" w:eastAsia="宋体" w:cs="宋体"/>
          <w:szCs w:val="24"/>
          <w:highlight w:val="none"/>
        </w:rPr>
      </w:pPr>
      <w:r>
        <w:rPr>
          <w:rFonts w:hint="eastAsia" w:ascii="宋体" w:hAnsi="宋体" w:eastAsia="宋体" w:cs="宋体"/>
          <w:szCs w:val="24"/>
          <w:highlight w:val="none"/>
        </w:rPr>
        <w:t>停车场（库）ETC交易信息，按业务数据类别单独调用对应的接口上传数据，每笔上传数据停车场接入服务平台应给予应答，应答结果包括但不限于成功、失败与原因，客户端系统将根据应答结果执行后续动作。</w:t>
      </w:r>
    </w:p>
    <w:p>
      <w:pPr>
        <w:numPr>
          <w:ilvl w:val="0"/>
          <w:numId w:val="0"/>
        </w:numPr>
        <w:spacing w:line="360" w:lineRule="auto"/>
        <w:ind w:firstLine="420" w:firstLineChars="0"/>
        <w:rPr>
          <w:rFonts w:hint="eastAsia" w:ascii="宋体" w:hAnsi="宋体" w:eastAsia="宋体" w:cs="宋体"/>
          <w:szCs w:val="24"/>
          <w:highlight w:val="none"/>
        </w:rPr>
      </w:pPr>
      <w:r>
        <w:rPr>
          <w:rFonts w:hint="eastAsia" w:ascii="宋体" w:hAnsi="宋体" w:eastAsia="宋体" w:cs="宋体"/>
          <w:szCs w:val="24"/>
          <w:highlight w:val="none"/>
        </w:rPr>
        <w:t>在停车场（库）正式接入辽宁</w:t>
      </w:r>
      <w:r>
        <w:rPr>
          <w:rFonts w:hint="eastAsia" w:ascii="宋体" w:hAnsi="宋体" w:eastAsia="宋体" w:cs="宋体"/>
          <w:szCs w:val="24"/>
          <w:highlight w:val="none"/>
          <w:lang w:eastAsia="zh-CN"/>
        </w:rPr>
        <w:t>高速ETC智慧停车</w:t>
      </w:r>
      <w:r>
        <w:rPr>
          <w:rFonts w:hint="eastAsia" w:ascii="宋体" w:hAnsi="宋体" w:eastAsia="宋体" w:cs="宋体"/>
          <w:szCs w:val="24"/>
          <w:highlight w:val="none"/>
        </w:rPr>
        <w:t>业务后，应按</w:t>
      </w:r>
      <w:r>
        <w:rPr>
          <w:rFonts w:hint="eastAsia" w:ascii="宋体" w:hAnsi="宋体" w:eastAsia="宋体" w:cs="宋体"/>
          <w:szCs w:val="24"/>
          <w:highlight w:val="none"/>
          <w:lang w:eastAsia="zh-CN"/>
        </w:rPr>
        <w:t>本文件</w:t>
      </w:r>
      <w:r>
        <w:rPr>
          <w:rFonts w:hint="eastAsia" w:ascii="宋体" w:hAnsi="宋体" w:eastAsia="宋体" w:cs="宋体"/>
          <w:szCs w:val="24"/>
          <w:highlight w:val="none"/>
        </w:rPr>
        <w:t>要求的内容与频率进行上传，</w:t>
      </w:r>
      <w:r>
        <w:rPr>
          <w:rFonts w:hint="eastAsia" w:ascii="宋体" w:hAnsi="宋体" w:cs="宋体"/>
          <w:szCs w:val="24"/>
          <w:highlight w:val="none"/>
          <w:lang w:val="en-US" w:eastAsia="zh-CN"/>
        </w:rPr>
        <w:t>以</w:t>
      </w:r>
      <w:r>
        <w:rPr>
          <w:rFonts w:hint="eastAsia" w:ascii="宋体" w:hAnsi="宋体" w:eastAsia="宋体" w:cs="宋体"/>
          <w:szCs w:val="24"/>
          <w:highlight w:val="none"/>
        </w:rPr>
        <w:t>确保停车场（库）与辽宁</w:t>
      </w:r>
      <w:r>
        <w:rPr>
          <w:rFonts w:hint="eastAsia" w:ascii="宋体" w:hAnsi="宋体" w:eastAsia="宋体" w:cs="宋体"/>
          <w:szCs w:val="24"/>
          <w:highlight w:val="none"/>
          <w:lang w:eastAsia="zh-CN"/>
        </w:rPr>
        <w:t>高速ETC智慧停车</w:t>
      </w:r>
      <w:r>
        <w:rPr>
          <w:rFonts w:hint="eastAsia" w:ascii="宋体" w:hAnsi="宋体" w:eastAsia="宋体" w:cs="宋体"/>
          <w:szCs w:val="24"/>
          <w:highlight w:val="none"/>
        </w:rPr>
        <w:t>联动业务正常运行。</w:t>
      </w:r>
    </w:p>
    <w:p>
      <w:pPr>
        <w:pStyle w:val="36"/>
        <w:spacing w:before="156" w:after="156" w:line="360" w:lineRule="auto"/>
        <w:rPr>
          <w:rFonts w:hint="eastAsia" w:ascii="黑体" w:hAnsi="黑体" w:eastAsia="黑体" w:cs="黑体"/>
          <w:highlight w:val="none"/>
        </w:rPr>
      </w:pPr>
      <w:bookmarkStart w:id="149" w:name="_Toc57712569"/>
      <w:bookmarkStart w:id="150" w:name="_Toc16499"/>
      <w:r>
        <w:rPr>
          <w:rFonts w:hint="eastAsia" w:ascii="黑体" w:hAnsi="黑体" w:eastAsia="黑体" w:cs="黑体"/>
          <w:highlight w:val="none"/>
        </w:rPr>
        <w:t>车辆出场信息数据项</w:t>
      </w:r>
      <w:bookmarkEnd w:id="149"/>
      <w:bookmarkEnd w:id="150"/>
    </w:p>
    <w:p>
      <w:pPr>
        <w:spacing w:after="120" w:line="360" w:lineRule="auto"/>
        <w:ind w:firstLine="480"/>
        <w:rPr>
          <w:rFonts w:hint="default" w:eastAsia="宋体"/>
          <w:highlight w:val="none"/>
          <w:lang w:val="en-US" w:eastAsia="zh-CN"/>
        </w:rPr>
      </w:pPr>
      <w:r>
        <w:rPr>
          <w:rFonts w:hint="eastAsia"/>
          <w:highlight w:val="none"/>
        </w:rPr>
        <w:t>应将每辆出场车辆信息，即时上传至停车场接入服务平台。车辆出场信息数据项参考</w:t>
      </w:r>
      <w:r>
        <w:rPr>
          <w:rFonts w:hint="eastAsia"/>
          <w:highlight w:val="none"/>
          <w:lang w:val="en-US" w:eastAsia="zh-CN"/>
        </w:rPr>
        <w:t>见表14。</w:t>
      </w:r>
    </w:p>
    <w:p>
      <w:pPr>
        <w:spacing w:before="240" w:beforeLines="100" w:after="120" w:line="360" w:lineRule="auto"/>
        <w:ind w:firstLine="482"/>
        <w:jc w:val="center"/>
        <w:rPr>
          <w:rFonts w:hint="eastAsia" w:ascii="黑体" w:hAnsi="黑体" w:eastAsia="黑体" w:cs="黑体"/>
          <w:sz w:val="21"/>
          <w:szCs w:val="21"/>
          <w:highlight w:val="none"/>
        </w:rPr>
      </w:pPr>
      <w:r>
        <w:rPr>
          <w:rFonts w:hint="eastAsia" w:ascii="黑体" w:hAnsi="黑体" w:eastAsia="黑体" w:cs="黑体"/>
          <w:sz w:val="21"/>
          <w:szCs w:val="21"/>
          <w:highlight w:val="none"/>
        </w:rPr>
        <w:t>表14</w:t>
      </w:r>
      <w:r>
        <w:rPr>
          <w:rFonts w:hint="eastAsia" w:ascii="黑体" w:hAnsi="黑体" w:eastAsia="黑体" w:cs="黑体"/>
          <w:sz w:val="21"/>
          <w:szCs w:val="21"/>
          <w:highlight w:val="none"/>
          <w:lang w:eastAsia="zh-CN"/>
        </w:rPr>
        <w:t>　</w:t>
      </w:r>
      <w:r>
        <w:rPr>
          <w:rFonts w:hint="eastAsia" w:ascii="黑体" w:hAnsi="黑体" w:eastAsia="黑体" w:cs="黑体"/>
          <w:sz w:val="21"/>
          <w:szCs w:val="21"/>
          <w:highlight w:val="none"/>
        </w:rPr>
        <w:t>车辆出场信息数据项参考</w:t>
      </w:r>
    </w:p>
    <w:tbl>
      <w:tblPr>
        <w:tblStyle w:val="11"/>
        <w:tblW w:w="8330"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376"/>
        <w:gridCol w:w="2410"/>
        <w:gridCol w:w="1276"/>
        <w:gridCol w:w="1418"/>
        <w:gridCol w:w="85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2376" w:type="dxa"/>
            <w:shd w:val="clear" w:color="auto" w:fill="auto"/>
            <w:noWrap w:val="0"/>
            <w:vAlign w:val="center"/>
          </w:tcPr>
          <w:p>
            <w:pPr>
              <w:pStyle w:val="10"/>
              <w:spacing w:before="0" w:after="120" w:line="360" w:lineRule="auto"/>
              <w:jc w:val="center"/>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参数名称</w:t>
            </w:r>
          </w:p>
        </w:tc>
        <w:tc>
          <w:tcPr>
            <w:tcW w:w="2410" w:type="dxa"/>
            <w:noWrap w:val="0"/>
            <w:vAlign w:val="center"/>
          </w:tcPr>
          <w:p>
            <w:pPr>
              <w:pStyle w:val="10"/>
              <w:spacing w:before="0" w:after="120" w:line="360" w:lineRule="auto"/>
              <w:jc w:val="center"/>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参数命名</w:t>
            </w:r>
          </w:p>
        </w:tc>
        <w:tc>
          <w:tcPr>
            <w:tcW w:w="1276" w:type="dxa"/>
            <w:noWrap w:val="0"/>
            <w:vAlign w:val="center"/>
          </w:tcPr>
          <w:p>
            <w:pPr>
              <w:pStyle w:val="10"/>
              <w:spacing w:before="0" w:after="120" w:line="360" w:lineRule="auto"/>
              <w:jc w:val="center"/>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字段类型</w:t>
            </w:r>
          </w:p>
        </w:tc>
        <w:tc>
          <w:tcPr>
            <w:tcW w:w="1418" w:type="dxa"/>
            <w:noWrap w:val="0"/>
            <w:vAlign w:val="center"/>
          </w:tcPr>
          <w:p>
            <w:pPr>
              <w:pStyle w:val="10"/>
              <w:spacing w:before="0" w:after="120" w:line="360" w:lineRule="auto"/>
              <w:jc w:val="center"/>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备注</w:t>
            </w:r>
          </w:p>
        </w:tc>
        <w:tc>
          <w:tcPr>
            <w:tcW w:w="850" w:type="dxa"/>
            <w:noWrap w:val="0"/>
            <w:vAlign w:val="center"/>
          </w:tcPr>
          <w:p>
            <w:pPr>
              <w:pStyle w:val="10"/>
              <w:spacing w:before="0" w:after="120" w:line="360" w:lineRule="auto"/>
              <w:jc w:val="center"/>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可空</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2376"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字符集</w:t>
            </w:r>
          </w:p>
        </w:tc>
        <w:tc>
          <w:tcPr>
            <w:tcW w:w="2410" w:type="dxa"/>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charset</w:t>
            </w:r>
          </w:p>
        </w:tc>
        <w:tc>
          <w:tcPr>
            <w:tcW w:w="1276" w:type="dxa"/>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varchar</w:t>
            </w:r>
          </w:p>
        </w:tc>
        <w:tc>
          <w:tcPr>
            <w:tcW w:w="1418" w:type="dxa"/>
            <w:noWrap w:val="0"/>
            <w:vAlign w:val="center"/>
          </w:tcPr>
          <w:p>
            <w:pPr>
              <w:pStyle w:val="10"/>
              <w:spacing w:before="0" w:after="120" w:line="360" w:lineRule="auto"/>
              <w:rPr>
                <w:rStyle w:val="13"/>
                <w:rFonts w:hint="eastAsia" w:ascii="宋体" w:hAnsi="宋体" w:eastAsia="宋体" w:cs="宋体"/>
                <w:sz w:val="18"/>
                <w:szCs w:val="18"/>
                <w:highlight w:val="none"/>
              </w:rPr>
            </w:pPr>
          </w:p>
        </w:tc>
        <w:tc>
          <w:tcPr>
            <w:tcW w:w="850" w:type="dxa"/>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2376"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接口版本</w:t>
            </w:r>
          </w:p>
        </w:tc>
        <w:tc>
          <w:tcPr>
            <w:tcW w:w="2410" w:type="dxa"/>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version</w:t>
            </w:r>
          </w:p>
        </w:tc>
        <w:tc>
          <w:tcPr>
            <w:tcW w:w="1276" w:type="dxa"/>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varchar</w:t>
            </w:r>
          </w:p>
        </w:tc>
        <w:tc>
          <w:tcPr>
            <w:tcW w:w="1418" w:type="dxa"/>
            <w:noWrap w:val="0"/>
            <w:vAlign w:val="center"/>
          </w:tcPr>
          <w:p>
            <w:pPr>
              <w:pStyle w:val="10"/>
              <w:spacing w:before="0" w:after="120" w:line="360" w:lineRule="auto"/>
              <w:rPr>
                <w:rStyle w:val="13"/>
                <w:rFonts w:hint="eastAsia" w:ascii="宋体" w:hAnsi="宋体" w:eastAsia="宋体" w:cs="宋体"/>
                <w:sz w:val="18"/>
                <w:szCs w:val="18"/>
                <w:highlight w:val="none"/>
              </w:rPr>
            </w:pPr>
          </w:p>
        </w:tc>
        <w:tc>
          <w:tcPr>
            <w:tcW w:w="850" w:type="dxa"/>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2376"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证书内容</w:t>
            </w:r>
          </w:p>
        </w:tc>
        <w:tc>
          <w:tcPr>
            <w:tcW w:w="2410" w:type="dxa"/>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merchantCert</w:t>
            </w:r>
          </w:p>
        </w:tc>
        <w:tc>
          <w:tcPr>
            <w:tcW w:w="1276" w:type="dxa"/>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varchar</w:t>
            </w:r>
          </w:p>
        </w:tc>
        <w:tc>
          <w:tcPr>
            <w:tcW w:w="1418" w:type="dxa"/>
            <w:noWrap w:val="0"/>
            <w:vAlign w:val="center"/>
          </w:tcPr>
          <w:p>
            <w:pPr>
              <w:pStyle w:val="10"/>
              <w:spacing w:before="0" w:after="120" w:line="360" w:lineRule="auto"/>
              <w:rPr>
                <w:rStyle w:val="13"/>
                <w:rFonts w:hint="eastAsia" w:ascii="宋体" w:hAnsi="宋体" w:eastAsia="宋体" w:cs="宋体"/>
                <w:sz w:val="18"/>
                <w:szCs w:val="18"/>
                <w:highlight w:val="none"/>
              </w:rPr>
            </w:pPr>
          </w:p>
        </w:tc>
        <w:tc>
          <w:tcPr>
            <w:tcW w:w="850" w:type="dxa"/>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2376"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签名串</w:t>
            </w:r>
          </w:p>
        </w:tc>
        <w:tc>
          <w:tcPr>
            <w:tcW w:w="2410" w:type="dxa"/>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merchantSign</w:t>
            </w:r>
          </w:p>
        </w:tc>
        <w:tc>
          <w:tcPr>
            <w:tcW w:w="1276" w:type="dxa"/>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varchar</w:t>
            </w:r>
          </w:p>
        </w:tc>
        <w:tc>
          <w:tcPr>
            <w:tcW w:w="1418" w:type="dxa"/>
            <w:noWrap w:val="0"/>
            <w:vAlign w:val="center"/>
          </w:tcPr>
          <w:p>
            <w:pPr>
              <w:pStyle w:val="10"/>
              <w:spacing w:before="0" w:after="120" w:line="360" w:lineRule="auto"/>
              <w:rPr>
                <w:rStyle w:val="13"/>
                <w:rFonts w:hint="eastAsia" w:ascii="宋体" w:hAnsi="宋体" w:eastAsia="宋体" w:cs="宋体"/>
                <w:sz w:val="18"/>
                <w:szCs w:val="18"/>
                <w:highlight w:val="none"/>
              </w:rPr>
            </w:pPr>
          </w:p>
        </w:tc>
        <w:tc>
          <w:tcPr>
            <w:tcW w:w="850" w:type="dxa"/>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2376"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商户编号</w:t>
            </w:r>
          </w:p>
        </w:tc>
        <w:tc>
          <w:tcPr>
            <w:tcW w:w="2410" w:type="dxa"/>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merchantId</w:t>
            </w:r>
          </w:p>
        </w:tc>
        <w:tc>
          <w:tcPr>
            <w:tcW w:w="1276" w:type="dxa"/>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varchar</w:t>
            </w:r>
          </w:p>
        </w:tc>
        <w:tc>
          <w:tcPr>
            <w:tcW w:w="1418" w:type="dxa"/>
            <w:noWrap w:val="0"/>
            <w:vAlign w:val="center"/>
          </w:tcPr>
          <w:p>
            <w:pPr>
              <w:pStyle w:val="10"/>
              <w:spacing w:before="0" w:after="120" w:line="360" w:lineRule="auto"/>
              <w:rPr>
                <w:rStyle w:val="13"/>
                <w:rFonts w:hint="eastAsia" w:ascii="宋体" w:hAnsi="宋体" w:eastAsia="宋体" w:cs="宋体"/>
                <w:sz w:val="18"/>
                <w:szCs w:val="18"/>
                <w:highlight w:val="none"/>
              </w:rPr>
            </w:pPr>
          </w:p>
        </w:tc>
        <w:tc>
          <w:tcPr>
            <w:tcW w:w="850" w:type="dxa"/>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2376"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子商户编号</w:t>
            </w:r>
          </w:p>
        </w:tc>
        <w:tc>
          <w:tcPr>
            <w:tcW w:w="2410" w:type="dxa"/>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subMerchantId</w:t>
            </w:r>
          </w:p>
        </w:tc>
        <w:tc>
          <w:tcPr>
            <w:tcW w:w="1276" w:type="dxa"/>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varchar</w:t>
            </w:r>
          </w:p>
        </w:tc>
        <w:tc>
          <w:tcPr>
            <w:tcW w:w="1418" w:type="dxa"/>
            <w:noWrap w:val="0"/>
            <w:vAlign w:val="center"/>
          </w:tcPr>
          <w:p>
            <w:pPr>
              <w:pStyle w:val="10"/>
              <w:spacing w:before="0" w:after="120" w:line="360" w:lineRule="auto"/>
              <w:rPr>
                <w:rStyle w:val="13"/>
                <w:rFonts w:hint="eastAsia" w:ascii="宋体" w:hAnsi="宋体" w:eastAsia="宋体" w:cs="宋体"/>
                <w:sz w:val="18"/>
                <w:szCs w:val="18"/>
                <w:highlight w:val="none"/>
              </w:rPr>
            </w:pPr>
          </w:p>
        </w:tc>
        <w:tc>
          <w:tcPr>
            <w:tcW w:w="850" w:type="dxa"/>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是</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2376"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集成商编号</w:t>
            </w:r>
          </w:p>
        </w:tc>
        <w:tc>
          <w:tcPr>
            <w:tcW w:w="2410" w:type="dxa"/>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integrationId</w:t>
            </w:r>
          </w:p>
        </w:tc>
        <w:tc>
          <w:tcPr>
            <w:tcW w:w="1276" w:type="dxa"/>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varchar</w:t>
            </w:r>
          </w:p>
        </w:tc>
        <w:tc>
          <w:tcPr>
            <w:tcW w:w="1418" w:type="dxa"/>
            <w:noWrap w:val="0"/>
            <w:vAlign w:val="center"/>
          </w:tcPr>
          <w:p>
            <w:pPr>
              <w:pStyle w:val="10"/>
              <w:spacing w:before="0" w:after="120" w:line="360" w:lineRule="auto"/>
              <w:rPr>
                <w:rStyle w:val="13"/>
                <w:rFonts w:hint="eastAsia" w:ascii="宋体" w:hAnsi="宋体" w:eastAsia="宋体" w:cs="宋体"/>
                <w:sz w:val="18"/>
                <w:szCs w:val="18"/>
                <w:highlight w:val="none"/>
              </w:rPr>
            </w:pPr>
          </w:p>
        </w:tc>
        <w:tc>
          <w:tcPr>
            <w:tcW w:w="850" w:type="dxa"/>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是</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2376"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签名方式</w:t>
            </w:r>
          </w:p>
        </w:tc>
        <w:tc>
          <w:tcPr>
            <w:tcW w:w="2410" w:type="dxa"/>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signType</w:t>
            </w:r>
          </w:p>
        </w:tc>
        <w:tc>
          <w:tcPr>
            <w:tcW w:w="1276" w:type="dxa"/>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varchar</w:t>
            </w:r>
          </w:p>
        </w:tc>
        <w:tc>
          <w:tcPr>
            <w:tcW w:w="1418" w:type="dxa"/>
            <w:noWrap w:val="0"/>
            <w:vAlign w:val="center"/>
          </w:tcPr>
          <w:p>
            <w:pPr>
              <w:pStyle w:val="10"/>
              <w:spacing w:before="0" w:after="120" w:line="360" w:lineRule="auto"/>
              <w:rPr>
                <w:rStyle w:val="13"/>
                <w:rFonts w:hint="eastAsia" w:ascii="宋体" w:hAnsi="宋体" w:eastAsia="宋体" w:cs="宋体"/>
                <w:sz w:val="18"/>
                <w:szCs w:val="18"/>
                <w:highlight w:val="none"/>
              </w:rPr>
            </w:pPr>
          </w:p>
        </w:tc>
        <w:tc>
          <w:tcPr>
            <w:tcW w:w="850" w:type="dxa"/>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2376"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业务类型</w:t>
            </w:r>
          </w:p>
        </w:tc>
        <w:tc>
          <w:tcPr>
            <w:tcW w:w="2410" w:type="dxa"/>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service</w:t>
            </w:r>
          </w:p>
        </w:tc>
        <w:tc>
          <w:tcPr>
            <w:tcW w:w="1276" w:type="dxa"/>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varchar</w:t>
            </w:r>
          </w:p>
        </w:tc>
        <w:tc>
          <w:tcPr>
            <w:tcW w:w="1418" w:type="dxa"/>
            <w:noWrap w:val="0"/>
            <w:vAlign w:val="center"/>
          </w:tcPr>
          <w:p>
            <w:pPr>
              <w:pStyle w:val="10"/>
              <w:spacing w:before="0" w:after="120" w:line="360" w:lineRule="auto"/>
              <w:rPr>
                <w:rStyle w:val="13"/>
                <w:rFonts w:hint="eastAsia" w:ascii="宋体" w:hAnsi="宋体" w:eastAsia="宋体" w:cs="宋体"/>
                <w:sz w:val="18"/>
                <w:szCs w:val="18"/>
                <w:highlight w:val="none"/>
              </w:rPr>
            </w:pPr>
          </w:p>
        </w:tc>
        <w:tc>
          <w:tcPr>
            <w:tcW w:w="850" w:type="dxa"/>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2376"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交易订单号</w:t>
            </w:r>
          </w:p>
        </w:tc>
        <w:tc>
          <w:tcPr>
            <w:tcW w:w="2410" w:type="dxa"/>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transSerialSn</w:t>
            </w:r>
          </w:p>
        </w:tc>
        <w:tc>
          <w:tcPr>
            <w:tcW w:w="1276" w:type="dxa"/>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varchar</w:t>
            </w:r>
          </w:p>
        </w:tc>
        <w:tc>
          <w:tcPr>
            <w:tcW w:w="1418" w:type="dxa"/>
            <w:noWrap w:val="0"/>
            <w:vAlign w:val="center"/>
          </w:tcPr>
          <w:p>
            <w:pPr>
              <w:pStyle w:val="10"/>
              <w:spacing w:before="0" w:after="120" w:line="360" w:lineRule="auto"/>
              <w:rPr>
                <w:rStyle w:val="13"/>
                <w:rFonts w:hint="eastAsia" w:ascii="宋体" w:hAnsi="宋体" w:eastAsia="宋体" w:cs="宋体"/>
                <w:sz w:val="18"/>
                <w:szCs w:val="18"/>
                <w:highlight w:val="none"/>
              </w:rPr>
            </w:pPr>
          </w:p>
        </w:tc>
        <w:tc>
          <w:tcPr>
            <w:tcW w:w="850" w:type="dxa"/>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2376"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停车时长</w:t>
            </w:r>
          </w:p>
        </w:tc>
        <w:tc>
          <w:tcPr>
            <w:tcW w:w="2410" w:type="dxa"/>
            <w:tcBorders>
              <w:top w:val="single" w:color="000000" w:sz="4" w:space="0"/>
              <w:left w:val="single" w:color="000000" w:sz="4" w:space="0"/>
              <w:bottom w:val="single" w:color="000000" w:sz="4" w:space="0"/>
              <w:right w:val="single" w:color="000000" w:sz="4" w:space="0"/>
            </w:tcBorders>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parkRecordTime</w:t>
            </w:r>
          </w:p>
        </w:tc>
        <w:tc>
          <w:tcPr>
            <w:tcW w:w="1276" w:type="dxa"/>
            <w:tcBorders>
              <w:top w:val="single" w:color="000000" w:sz="4" w:space="0"/>
              <w:left w:val="single" w:color="000000" w:sz="4" w:space="0"/>
              <w:bottom w:val="single" w:color="000000" w:sz="4" w:space="0"/>
              <w:right w:val="single" w:color="000000" w:sz="4" w:space="0"/>
            </w:tcBorders>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varchar</w:t>
            </w:r>
          </w:p>
        </w:tc>
        <w:tc>
          <w:tcPr>
            <w:tcW w:w="1418" w:type="dxa"/>
            <w:tcBorders>
              <w:top w:val="single" w:color="000000" w:sz="4" w:space="0"/>
              <w:left w:val="single" w:color="000000" w:sz="4" w:space="0"/>
              <w:bottom w:val="single" w:color="000000" w:sz="4" w:space="0"/>
              <w:right w:val="single" w:color="000000" w:sz="4" w:space="0"/>
            </w:tcBorders>
            <w:noWrap w:val="0"/>
            <w:vAlign w:val="center"/>
          </w:tcPr>
          <w:p>
            <w:pPr>
              <w:pStyle w:val="10"/>
              <w:spacing w:before="0" w:after="120" w:line="360" w:lineRule="auto"/>
              <w:rPr>
                <w:rStyle w:val="13"/>
                <w:rFonts w:hint="eastAsia" w:ascii="宋体" w:hAnsi="宋体" w:eastAsia="宋体" w:cs="宋体"/>
                <w:sz w:val="18"/>
                <w:szCs w:val="18"/>
                <w:highlight w:val="none"/>
              </w:rPr>
            </w:pPr>
          </w:p>
        </w:tc>
        <w:tc>
          <w:tcPr>
            <w:tcW w:w="850" w:type="dxa"/>
            <w:tcBorders>
              <w:top w:val="single" w:color="000000" w:sz="4" w:space="0"/>
              <w:left w:val="single" w:color="000000" w:sz="4" w:space="0"/>
              <w:bottom w:val="single" w:color="000000" w:sz="4" w:space="0"/>
              <w:right w:val="single" w:color="000000" w:sz="4" w:space="0"/>
            </w:tcBorders>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2376"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支付类型编码</w:t>
            </w:r>
          </w:p>
        </w:tc>
        <w:tc>
          <w:tcPr>
            <w:tcW w:w="2410" w:type="dxa"/>
            <w:tcBorders>
              <w:top w:val="single" w:color="000000" w:sz="4" w:space="0"/>
              <w:left w:val="single" w:color="000000" w:sz="4" w:space="0"/>
              <w:bottom w:val="single" w:color="000000" w:sz="4" w:space="0"/>
              <w:right w:val="single" w:color="000000" w:sz="4" w:space="0"/>
            </w:tcBorders>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payMethodCode</w:t>
            </w:r>
          </w:p>
        </w:tc>
        <w:tc>
          <w:tcPr>
            <w:tcW w:w="1276" w:type="dxa"/>
            <w:tcBorders>
              <w:top w:val="single" w:color="000000" w:sz="4" w:space="0"/>
              <w:left w:val="single" w:color="000000" w:sz="4" w:space="0"/>
              <w:bottom w:val="single" w:color="000000" w:sz="4" w:space="0"/>
              <w:right w:val="single" w:color="000000" w:sz="4" w:space="0"/>
            </w:tcBorders>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varchar</w:t>
            </w:r>
          </w:p>
        </w:tc>
        <w:tc>
          <w:tcPr>
            <w:tcW w:w="1418" w:type="dxa"/>
            <w:tcBorders>
              <w:top w:val="single" w:color="000000" w:sz="4" w:space="0"/>
              <w:left w:val="single" w:color="000000" w:sz="4" w:space="0"/>
              <w:bottom w:val="single" w:color="000000" w:sz="4" w:space="0"/>
              <w:right w:val="single" w:color="000000" w:sz="4" w:space="0"/>
            </w:tcBorders>
            <w:noWrap w:val="0"/>
            <w:vAlign w:val="center"/>
          </w:tcPr>
          <w:p>
            <w:pPr>
              <w:pStyle w:val="10"/>
              <w:spacing w:before="0" w:after="120" w:line="360" w:lineRule="auto"/>
              <w:rPr>
                <w:rStyle w:val="13"/>
                <w:rFonts w:hint="eastAsia" w:ascii="宋体" w:hAnsi="宋体" w:eastAsia="宋体" w:cs="宋体"/>
                <w:sz w:val="18"/>
                <w:szCs w:val="18"/>
                <w:highlight w:val="none"/>
              </w:rPr>
            </w:pPr>
          </w:p>
        </w:tc>
        <w:tc>
          <w:tcPr>
            <w:tcW w:w="850" w:type="dxa"/>
            <w:tcBorders>
              <w:top w:val="single" w:color="000000" w:sz="4" w:space="0"/>
              <w:left w:val="single" w:color="000000" w:sz="4" w:space="0"/>
              <w:bottom w:val="single" w:color="000000" w:sz="4" w:space="0"/>
              <w:right w:val="single" w:color="000000" w:sz="4" w:space="0"/>
            </w:tcBorders>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2376"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卡号</w:t>
            </w:r>
          </w:p>
        </w:tc>
        <w:tc>
          <w:tcPr>
            <w:tcW w:w="2410" w:type="dxa"/>
            <w:tcBorders>
              <w:top w:val="single" w:color="000000" w:sz="4" w:space="0"/>
              <w:left w:val="single" w:color="000000" w:sz="4" w:space="0"/>
              <w:bottom w:val="single" w:color="000000" w:sz="4" w:space="0"/>
              <w:right w:val="single" w:color="000000" w:sz="4" w:space="0"/>
            </w:tcBorders>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cardSn</w:t>
            </w:r>
          </w:p>
        </w:tc>
        <w:tc>
          <w:tcPr>
            <w:tcW w:w="1276" w:type="dxa"/>
            <w:tcBorders>
              <w:top w:val="single" w:color="000000" w:sz="4" w:space="0"/>
              <w:left w:val="single" w:color="000000" w:sz="4" w:space="0"/>
              <w:bottom w:val="single" w:color="000000" w:sz="4" w:space="0"/>
              <w:right w:val="single" w:color="000000" w:sz="4" w:space="0"/>
            </w:tcBorders>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varchar</w:t>
            </w:r>
          </w:p>
        </w:tc>
        <w:tc>
          <w:tcPr>
            <w:tcW w:w="1418" w:type="dxa"/>
            <w:tcBorders>
              <w:top w:val="single" w:color="000000" w:sz="4" w:space="0"/>
              <w:left w:val="single" w:color="000000" w:sz="4" w:space="0"/>
              <w:bottom w:val="single" w:color="000000" w:sz="4" w:space="0"/>
              <w:right w:val="single" w:color="000000" w:sz="4" w:space="0"/>
            </w:tcBorders>
            <w:noWrap w:val="0"/>
            <w:vAlign w:val="center"/>
          </w:tcPr>
          <w:p>
            <w:pPr>
              <w:pStyle w:val="10"/>
              <w:spacing w:before="0" w:after="120" w:line="360" w:lineRule="auto"/>
              <w:rPr>
                <w:rStyle w:val="13"/>
                <w:rFonts w:hint="eastAsia" w:ascii="宋体" w:hAnsi="宋体" w:eastAsia="宋体" w:cs="宋体"/>
                <w:sz w:val="18"/>
                <w:szCs w:val="18"/>
                <w:highlight w:val="none"/>
              </w:rPr>
            </w:pPr>
          </w:p>
        </w:tc>
        <w:tc>
          <w:tcPr>
            <w:tcW w:w="850" w:type="dxa"/>
            <w:tcBorders>
              <w:top w:val="single" w:color="000000" w:sz="4" w:space="0"/>
              <w:left w:val="single" w:color="000000" w:sz="4" w:space="0"/>
              <w:bottom w:val="single" w:color="000000" w:sz="4" w:space="0"/>
              <w:right w:val="single" w:color="000000" w:sz="4" w:space="0"/>
            </w:tcBorders>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2376"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车牌号码</w:t>
            </w:r>
          </w:p>
        </w:tc>
        <w:tc>
          <w:tcPr>
            <w:tcW w:w="2410" w:type="dxa"/>
            <w:tcBorders>
              <w:top w:val="single" w:color="000000" w:sz="4" w:space="0"/>
              <w:left w:val="single" w:color="000000" w:sz="4" w:space="0"/>
              <w:bottom w:val="single" w:color="000000" w:sz="4" w:space="0"/>
              <w:right w:val="single" w:color="000000" w:sz="4" w:space="0"/>
            </w:tcBorders>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vehplateNo</w:t>
            </w:r>
          </w:p>
        </w:tc>
        <w:tc>
          <w:tcPr>
            <w:tcW w:w="1276" w:type="dxa"/>
            <w:tcBorders>
              <w:top w:val="single" w:color="000000" w:sz="4" w:space="0"/>
              <w:left w:val="single" w:color="000000" w:sz="4" w:space="0"/>
              <w:bottom w:val="single" w:color="000000" w:sz="4" w:space="0"/>
              <w:right w:val="single" w:color="000000" w:sz="4" w:space="0"/>
            </w:tcBorders>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varchar</w:t>
            </w:r>
          </w:p>
        </w:tc>
        <w:tc>
          <w:tcPr>
            <w:tcW w:w="1418" w:type="dxa"/>
            <w:tcBorders>
              <w:top w:val="single" w:color="000000" w:sz="4" w:space="0"/>
              <w:left w:val="single" w:color="000000" w:sz="4" w:space="0"/>
              <w:bottom w:val="single" w:color="000000" w:sz="4" w:space="0"/>
              <w:right w:val="single" w:color="000000" w:sz="4" w:space="0"/>
            </w:tcBorders>
            <w:noWrap w:val="0"/>
            <w:vAlign w:val="center"/>
          </w:tcPr>
          <w:p>
            <w:pPr>
              <w:pStyle w:val="10"/>
              <w:spacing w:before="0" w:after="120" w:line="360" w:lineRule="auto"/>
              <w:rPr>
                <w:rStyle w:val="13"/>
                <w:rFonts w:hint="eastAsia" w:ascii="宋体" w:hAnsi="宋体" w:eastAsia="宋体" w:cs="宋体"/>
                <w:sz w:val="18"/>
                <w:szCs w:val="18"/>
                <w:highlight w:val="none"/>
              </w:rPr>
            </w:pPr>
          </w:p>
        </w:tc>
        <w:tc>
          <w:tcPr>
            <w:tcW w:w="850" w:type="dxa"/>
            <w:tcBorders>
              <w:top w:val="single" w:color="000000" w:sz="4" w:space="0"/>
              <w:left w:val="single" w:color="000000" w:sz="4" w:space="0"/>
              <w:bottom w:val="single" w:color="000000" w:sz="4" w:space="0"/>
              <w:right w:val="single" w:color="000000" w:sz="4" w:space="0"/>
            </w:tcBorders>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2376"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车牌颜色编码</w:t>
            </w:r>
          </w:p>
        </w:tc>
        <w:tc>
          <w:tcPr>
            <w:tcW w:w="2410" w:type="dxa"/>
            <w:tcBorders>
              <w:top w:val="single" w:color="000000" w:sz="4" w:space="0"/>
              <w:left w:val="single" w:color="000000" w:sz="4" w:space="0"/>
              <w:bottom w:val="single" w:color="000000" w:sz="4" w:space="0"/>
              <w:right w:val="single" w:color="000000" w:sz="4" w:space="0"/>
            </w:tcBorders>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vehplateColorCode</w:t>
            </w:r>
          </w:p>
        </w:tc>
        <w:tc>
          <w:tcPr>
            <w:tcW w:w="1276" w:type="dxa"/>
            <w:tcBorders>
              <w:top w:val="single" w:color="000000" w:sz="4" w:space="0"/>
              <w:left w:val="single" w:color="000000" w:sz="4" w:space="0"/>
              <w:bottom w:val="single" w:color="000000" w:sz="4" w:space="0"/>
              <w:right w:val="single" w:color="000000" w:sz="4" w:space="0"/>
            </w:tcBorders>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varchar</w:t>
            </w:r>
          </w:p>
        </w:tc>
        <w:tc>
          <w:tcPr>
            <w:tcW w:w="1418" w:type="dxa"/>
            <w:tcBorders>
              <w:top w:val="single" w:color="000000" w:sz="4" w:space="0"/>
              <w:left w:val="single" w:color="000000" w:sz="4" w:space="0"/>
              <w:bottom w:val="single" w:color="000000" w:sz="4" w:space="0"/>
              <w:right w:val="single" w:color="000000" w:sz="4" w:space="0"/>
            </w:tcBorders>
            <w:noWrap w:val="0"/>
            <w:vAlign w:val="center"/>
          </w:tcPr>
          <w:p>
            <w:pPr>
              <w:pStyle w:val="10"/>
              <w:spacing w:before="0" w:after="120" w:line="360" w:lineRule="auto"/>
              <w:rPr>
                <w:rStyle w:val="13"/>
                <w:rFonts w:hint="eastAsia" w:ascii="宋体" w:hAnsi="宋体" w:eastAsia="宋体" w:cs="宋体"/>
                <w:sz w:val="18"/>
                <w:szCs w:val="18"/>
                <w:highlight w:val="none"/>
              </w:rPr>
            </w:pPr>
          </w:p>
        </w:tc>
        <w:tc>
          <w:tcPr>
            <w:tcW w:w="850" w:type="dxa"/>
            <w:tcBorders>
              <w:top w:val="single" w:color="000000" w:sz="4" w:space="0"/>
              <w:left w:val="single" w:color="000000" w:sz="4" w:space="0"/>
              <w:bottom w:val="single" w:color="000000" w:sz="4" w:space="0"/>
              <w:right w:val="single" w:color="000000" w:sz="4" w:space="0"/>
            </w:tcBorders>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2376"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入场时间</w:t>
            </w:r>
          </w:p>
        </w:tc>
        <w:tc>
          <w:tcPr>
            <w:tcW w:w="2410" w:type="dxa"/>
            <w:tcBorders>
              <w:top w:val="single" w:color="000000" w:sz="4" w:space="0"/>
              <w:left w:val="single" w:color="000000" w:sz="4" w:space="0"/>
              <w:bottom w:val="single" w:color="000000" w:sz="4" w:space="0"/>
              <w:right w:val="single" w:color="000000" w:sz="4" w:space="0"/>
            </w:tcBorders>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entranceTime</w:t>
            </w:r>
          </w:p>
        </w:tc>
        <w:tc>
          <w:tcPr>
            <w:tcW w:w="1276" w:type="dxa"/>
            <w:tcBorders>
              <w:top w:val="single" w:color="000000" w:sz="4" w:space="0"/>
              <w:left w:val="single" w:color="000000" w:sz="4" w:space="0"/>
              <w:bottom w:val="single" w:color="000000" w:sz="4" w:space="0"/>
              <w:right w:val="single" w:color="000000" w:sz="4" w:space="0"/>
            </w:tcBorders>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dateTime</w:t>
            </w:r>
          </w:p>
        </w:tc>
        <w:tc>
          <w:tcPr>
            <w:tcW w:w="1418" w:type="dxa"/>
            <w:tcBorders>
              <w:top w:val="single" w:color="000000" w:sz="4" w:space="0"/>
              <w:left w:val="single" w:color="000000" w:sz="4" w:space="0"/>
              <w:bottom w:val="single" w:color="000000" w:sz="4" w:space="0"/>
              <w:right w:val="single" w:color="000000" w:sz="4" w:space="0"/>
            </w:tcBorders>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yyyyMMddHHmmss</w:t>
            </w:r>
          </w:p>
        </w:tc>
        <w:tc>
          <w:tcPr>
            <w:tcW w:w="850" w:type="dxa"/>
            <w:tcBorders>
              <w:top w:val="single" w:color="000000" w:sz="4" w:space="0"/>
              <w:left w:val="single" w:color="000000" w:sz="4" w:space="0"/>
              <w:bottom w:val="single" w:color="000000" w:sz="4" w:space="0"/>
              <w:right w:val="single" w:color="000000" w:sz="4" w:space="0"/>
            </w:tcBorders>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2376"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入口编号</w:t>
            </w:r>
          </w:p>
        </w:tc>
        <w:tc>
          <w:tcPr>
            <w:tcW w:w="2410" w:type="dxa"/>
            <w:tcBorders>
              <w:top w:val="single" w:color="000000" w:sz="4" w:space="0"/>
              <w:left w:val="single" w:color="000000" w:sz="4" w:space="0"/>
              <w:bottom w:val="single" w:color="000000" w:sz="4" w:space="0"/>
              <w:right w:val="single" w:color="000000" w:sz="4" w:space="0"/>
            </w:tcBorders>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entranceNo</w:t>
            </w:r>
          </w:p>
        </w:tc>
        <w:tc>
          <w:tcPr>
            <w:tcW w:w="1276" w:type="dxa"/>
            <w:tcBorders>
              <w:top w:val="single" w:color="000000" w:sz="4" w:space="0"/>
              <w:left w:val="single" w:color="000000" w:sz="4" w:space="0"/>
              <w:bottom w:val="single" w:color="000000" w:sz="4" w:space="0"/>
              <w:right w:val="single" w:color="000000" w:sz="4" w:space="0"/>
            </w:tcBorders>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varchar</w:t>
            </w:r>
          </w:p>
        </w:tc>
        <w:tc>
          <w:tcPr>
            <w:tcW w:w="1418" w:type="dxa"/>
            <w:tcBorders>
              <w:top w:val="single" w:color="000000" w:sz="4" w:space="0"/>
              <w:left w:val="single" w:color="000000" w:sz="4" w:space="0"/>
              <w:bottom w:val="single" w:color="000000" w:sz="4" w:space="0"/>
              <w:right w:val="single" w:color="000000" w:sz="4" w:space="0"/>
            </w:tcBorders>
            <w:noWrap w:val="0"/>
            <w:vAlign w:val="center"/>
          </w:tcPr>
          <w:p>
            <w:pPr>
              <w:pStyle w:val="10"/>
              <w:spacing w:before="0" w:after="120" w:line="360" w:lineRule="auto"/>
              <w:rPr>
                <w:rStyle w:val="13"/>
                <w:rFonts w:hint="eastAsia" w:ascii="宋体" w:hAnsi="宋体" w:eastAsia="宋体" w:cs="宋体"/>
                <w:sz w:val="18"/>
                <w:szCs w:val="18"/>
                <w:highlight w:val="none"/>
              </w:rPr>
            </w:pPr>
          </w:p>
        </w:tc>
        <w:tc>
          <w:tcPr>
            <w:tcW w:w="850" w:type="dxa"/>
            <w:tcBorders>
              <w:top w:val="single" w:color="000000" w:sz="4" w:space="0"/>
              <w:left w:val="single" w:color="000000" w:sz="4" w:space="0"/>
              <w:bottom w:val="single" w:color="000000" w:sz="4" w:space="0"/>
              <w:right w:val="single" w:color="000000" w:sz="4" w:space="0"/>
            </w:tcBorders>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2376"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出场时间</w:t>
            </w:r>
          </w:p>
        </w:tc>
        <w:tc>
          <w:tcPr>
            <w:tcW w:w="2410" w:type="dxa"/>
            <w:tcBorders>
              <w:top w:val="single" w:color="000000" w:sz="4" w:space="0"/>
              <w:left w:val="single" w:color="000000" w:sz="4" w:space="0"/>
              <w:bottom w:val="single" w:color="000000" w:sz="4" w:space="0"/>
              <w:right w:val="single" w:color="000000" w:sz="4" w:space="0"/>
            </w:tcBorders>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exitTime</w:t>
            </w:r>
          </w:p>
        </w:tc>
        <w:tc>
          <w:tcPr>
            <w:tcW w:w="1276" w:type="dxa"/>
            <w:tcBorders>
              <w:top w:val="single" w:color="000000" w:sz="4" w:space="0"/>
              <w:left w:val="single" w:color="000000" w:sz="4" w:space="0"/>
              <w:bottom w:val="single" w:color="000000" w:sz="4" w:space="0"/>
              <w:right w:val="single" w:color="000000" w:sz="4" w:space="0"/>
            </w:tcBorders>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dateTime</w:t>
            </w:r>
          </w:p>
        </w:tc>
        <w:tc>
          <w:tcPr>
            <w:tcW w:w="1418" w:type="dxa"/>
            <w:tcBorders>
              <w:top w:val="single" w:color="000000" w:sz="4" w:space="0"/>
              <w:left w:val="single" w:color="000000" w:sz="4" w:space="0"/>
              <w:bottom w:val="single" w:color="000000" w:sz="4" w:space="0"/>
              <w:right w:val="single" w:color="000000" w:sz="4" w:space="0"/>
            </w:tcBorders>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yyyyMMddHHmmss</w:t>
            </w:r>
          </w:p>
        </w:tc>
        <w:tc>
          <w:tcPr>
            <w:tcW w:w="850" w:type="dxa"/>
            <w:tcBorders>
              <w:top w:val="single" w:color="000000" w:sz="4" w:space="0"/>
              <w:left w:val="single" w:color="000000" w:sz="4" w:space="0"/>
              <w:bottom w:val="single" w:color="000000" w:sz="4" w:space="0"/>
              <w:right w:val="single" w:color="000000" w:sz="4" w:space="0"/>
            </w:tcBorders>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2376"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出口编号</w:t>
            </w:r>
          </w:p>
        </w:tc>
        <w:tc>
          <w:tcPr>
            <w:tcW w:w="2410" w:type="dxa"/>
            <w:tcBorders>
              <w:top w:val="single" w:color="000000" w:sz="4" w:space="0"/>
              <w:left w:val="single" w:color="000000" w:sz="4" w:space="0"/>
              <w:bottom w:val="single" w:color="000000" w:sz="4" w:space="0"/>
              <w:right w:val="single" w:color="000000" w:sz="4" w:space="0"/>
            </w:tcBorders>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exitNo</w:t>
            </w:r>
          </w:p>
        </w:tc>
        <w:tc>
          <w:tcPr>
            <w:tcW w:w="1276" w:type="dxa"/>
            <w:tcBorders>
              <w:top w:val="single" w:color="000000" w:sz="4" w:space="0"/>
              <w:left w:val="single" w:color="000000" w:sz="4" w:space="0"/>
              <w:bottom w:val="single" w:color="000000" w:sz="4" w:space="0"/>
              <w:right w:val="single" w:color="000000" w:sz="4" w:space="0"/>
            </w:tcBorders>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varchar</w:t>
            </w:r>
          </w:p>
        </w:tc>
        <w:tc>
          <w:tcPr>
            <w:tcW w:w="1418" w:type="dxa"/>
            <w:tcBorders>
              <w:top w:val="single" w:color="000000" w:sz="4" w:space="0"/>
              <w:left w:val="single" w:color="000000" w:sz="4" w:space="0"/>
              <w:bottom w:val="single" w:color="000000" w:sz="4" w:space="0"/>
              <w:right w:val="single" w:color="000000" w:sz="4" w:space="0"/>
            </w:tcBorders>
            <w:noWrap w:val="0"/>
            <w:vAlign w:val="center"/>
          </w:tcPr>
          <w:p>
            <w:pPr>
              <w:pStyle w:val="10"/>
              <w:spacing w:before="0" w:after="120" w:line="360" w:lineRule="auto"/>
              <w:rPr>
                <w:rStyle w:val="13"/>
                <w:rFonts w:hint="eastAsia" w:ascii="宋体" w:hAnsi="宋体" w:eastAsia="宋体" w:cs="宋体"/>
                <w:sz w:val="18"/>
                <w:szCs w:val="18"/>
                <w:highlight w:val="none"/>
              </w:rPr>
            </w:pPr>
          </w:p>
        </w:tc>
        <w:tc>
          <w:tcPr>
            <w:tcW w:w="850" w:type="dxa"/>
            <w:tcBorders>
              <w:top w:val="single" w:color="000000" w:sz="4" w:space="0"/>
              <w:left w:val="single" w:color="000000" w:sz="4" w:space="0"/>
              <w:bottom w:val="single" w:color="000000" w:sz="4" w:space="0"/>
              <w:right w:val="single" w:color="000000" w:sz="4" w:space="0"/>
            </w:tcBorders>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2376"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特殊通行原因</w:t>
            </w:r>
          </w:p>
        </w:tc>
        <w:tc>
          <w:tcPr>
            <w:tcW w:w="2410" w:type="dxa"/>
            <w:tcBorders>
              <w:top w:val="single" w:color="000000" w:sz="4" w:space="0"/>
              <w:left w:val="single" w:color="000000" w:sz="4" w:space="0"/>
              <w:bottom w:val="single" w:color="000000" w:sz="4" w:space="0"/>
              <w:right w:val="single" w:color="000000" w:sz="4" w:space="0"/>
            </w:tcBorders>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specialInf</w:t>
            </w:r>
          </w:p>
        </w:tc>
        <w:tc>
          <w:tcPr>
            <w:tcW w:w="1276" w:type="dxa"/>
            <w:tcBorders>
              <w:top w:val="single" w:color="000000" w:sz="4" w:space="0"/>
              <w:left w:val="single" w:color="000000" w:sz="4" w:space="0"/>
              <w:bottom w:val="single" w:color="000000" w:sz="4" w:space="0"/>
              <w:right w:val="single" w:color="000000" w:sz="4" w:space="0"/>
            </w:tcBorders>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varchar</w:t>
            </w:r>
          </w:p>
        </w:tc>
        <w:tc>
          <w:tcPr>
            <w:tcW w:w="1418" w:type="dxa"/>
            <w:tcBorders>
              <w:top w:val="single" w:color="000000" w:sz="4" w:space="0"/>
              <w:left w:val="single" w:color="000000" w:sz="4" w:space="0"/>
              <w:bottom w:val="single" w:color="000000" w:sz="4" w:space="0"/>
              <w:right w:val="single" w:color="000000" w:sz="4" w:space="0"/>
            </w:tcBorders>
            <w:noWrap w:val="0"/>
            <w:vAlign w:val="center"/>
          </w:tcPr>
          <w:p>
            <w:pPr>
              <w:pStyle w:val="10"/>
              <w:spacing w:before="0" w:after="120" w:line="360" w:lineRule="auto"/>
              <w:rPr>
                <w:rStyle w:val="13"/>
                <w:rFonts w:hint="eastAsia" w:ascii="宋体" w:hAnsi="宋体" w:eastAsia="宋体" w:cs="宋体"/>
                <w:sz w:val="18"/>
                <w:szCs w:val="18"/>
                <w:highlight w:val="none"/>
              </w:rPr>
            </w:pPr>
          </w:p>
        </w:tc>
        <w:tc>
          <w:tcPr>
            <w:tcW w:w="850" w:type="dxa"/>
            <w:tcBorders>
              <w:top w:val="single" w:color="000000" w:sz="4" w:space="0"/>
              <w:left w:val="single" w:color="000000" w:sz="4" w:space="0"/>
              <w:bottom w:val="single" w:color="000000" w:sz="4" w:space="0"/>
              <w:right w:val="single" w:color="000000" w:sz="4" w:space="0"/>
            </w:tcBorders>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是</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2376"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应收金额</w:t>
            </w:r>
          </w:p>
        </w:tc>
        <w:tc>
          <w:tcPr>
            <w:tcW w:w="2410" w:type="dxa"/>
            <w:tcBorders>
              <w:top w:val="single" w:color="000000" w:sz="4" w:space="0"/>
              <w:left w:val="single" w:color="000000" w:sz="4" w:space="0"/>
              <w:bottom w:val="single" w:color="000000" w:sz="4" w:space="0"/>
              <w:right w:val="single" w:color="000000" w:sz="4" w:space="0"/>
            </w:tcBorders>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receivableTotalAmount</w:t>
            </w:r>
          </w:p>
        </w:tc>
        <w:tc>
          <w:tcPr>
            <w:tcW w:w="1276" w:type="dxa"/>
            <w:tcBorders>
              <w:top w:val="single" w:color="000000" w:sz="4" w:space="0"/>
              <w:left w:val="single" w:color="000000" w:sz="4" w:space="0"/>
              <w:bottom w:val="single" w:color="000000" w:sz="4" w:space="0"/>
              <w:right w:val="single" w:color="000000" w:sz="4" w:space="0"/>
            </w:tcBorders>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float</w:t>
            </w:r>
          </w:p>
        </w:tc>
        <w:tc>
          <w:tcPr>
            <w:tcW w:w="1418" w:type="dxa"/>
            <w:tcBorders>
              <w:top w:val="single" w:color="000000" w:sz="4" w:space="0"/>
              <w:left w:val="single" w:color="000000" w:sz="4" w:space="0"/>
              <w:bottom w:val="single" w:color="000000" w:sz="4" w:space="0"/>
              <w:right w:val="single" w:color="000000" w:sz="4" w:space="0"/>
            </w:tcBorders>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单位：分</w:t>
            </w:r>
          </w:p>
        </w:tc>
        <w:tc>
          <w:tcPr>
            <w:tcW w:w="850" w:type="dxa"/>
            <w:tcBorders>
              <w:top w:val="single" w:color="000000" w:sz="4" w:space="0"/>
              <w:left w:val="single" w:color="000000" w:sz="4" w:space="0"/>
              <w:bottom w:val="single" w:color="000000" w:sz="4" w:space="0"/>
              <w:right w:val="single" w:color="000000" w:sz="4" w:space="0"/>
            </w:tcBorders>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2376"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优惠金额</w:t>
            </w:r>
          </w:p>
        </w:tc>
        <w:tc>
          <w:tcPr>
            <w:tcW w:w="2410" w:type="dxa"/>
            <w:tcBorders>
              <w:top w:val="single" w:color="000000" w:sz="4" w:space="0"/>
              <w:left w:val="single" w:color="000000" w:sz="4" w:space="0"/>
              <w:bottom w:val="single" w:color="000000" w:sz="4" w:space="0"/>
              <w:right w:val="single" w:color="000000" w:sz="4" w:space="0"/>
            </w:tcBorders>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discountAmount</w:t>
            </w:r>
          </w:p>
        </w:tc>
        <w:tc>
          <w:tcPr>
            <w:tcW w:w="1276" w:type="dxa"/>
            <w:tcBorders>
              <w:top w:val="single" w:color="000000" w:sz="4" w:space="0"/>
              <w:left w:val="single" w:color="000000" w:sz="4" w:space="0"/>
              <w:bottom w:val="single" w:color="000000" w:sz="4" w:space="0"/>
              <w:right w:val="single" w:color="000000" w:sz="4" w:space="0"/>
            </w:tcBorders>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float</w:t>
            </w:r>
          </w:p>
        </w:tc>
        <w:tc>
          <w:tcPr>
            <w:tcW w:w="1418" w:type="dxa"/>
            <w:tcBorders>
              <w:top w:val="single" w:color="000000" w:sz="4" w:space="0"/>
              <w:left w:val="single" w:color="000000" w:sz="4" w:space="0"/>
              <w:bottom w:val="single" w:color="000000" w:sz="4" w:space="0"/>
              <w:right w:val="single" w:color="000000" w:sz="4" w:space="0"/>
            </w:tcBorders>
            <w:noWrap w:val="0"/>
            <w:vAlign w:val="center"/>
          </w:tcPr>
          <w:p>
            <w:pPr>
              <w:pStyle w:val="10"/>
              <w:spacing w:before="0" w:after="120" w:line="360" w:lineRule="auto"/>
              <w:rPr>
                <w:rStyle w:val="13"/>
                <w:rFonts w:hint="eastAsia" w:ascii="宋体" w:hAnsi="宋体" w:eastAsia="宋体" w:cs="宋体"/>
                <w:sz w:val="18"/>
                <w:szCs w:val="18"/>
                <w:highlight w:val="none"/>
              </w:rPr>
            </w:pPr>
          </w:p>
        </w:tc>
        <w:tc>
          <w:tcPr>
            <w:tcW w:w="850" w:type="dxa"/>
            <w:tcBorders>
              <w:top w:val="single" w:color="000000" w:sz="4" w:space="0"/>
              <w:left w:val="single" w:color="000000" w:sz="4" w:space="0"/>
              <w:bottom w:val="single" w:color="000000" w:sz="4" w:space="0"/>
              <w:right w:val="single" w:color="000000" w:sz="4" w:space="0"/>
            </w:tcBorders>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2376"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实收金额</w:t>
            </w:r>
          </w:p>
        </w:tc>
        <w:tc>
          <w:tcPr>
            <w:tcW w:w="2410" w:type="dxa"/>
            <w:tcBorders>
              <w:top w:val="single" w:color="000000" w:sz="4" w:space="0"/>
              <w:left w:val="single" w:color="000000" w:sz="4" w:space="0"/>
              <w:bottom w:val="single" w:color="000000" w:sz="4" w:space="0"/>
              <w:right w:val="single" w:color="000000" w:sz="4" w:space="0"/>
            </w:tcBorders>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actualIncomeAmount</w:t>
            </w:r>
          </w:p>
        </w:tc>
        <w:tc>
          <w:tcPr>
            <w:tcW w:w="1276" w:type="dxa"/>
            <w:tcBorders>
              <w:top w:val="single" w:color="000000" w:sz="4" w:space="0"/>
              <w:left w:val="single" w:color="000000" w:sz="4" w:space="0"/>
              <w:bottom w:val="single" w:color="000000" w:sz="4" w:space="0"/>
              <w:right w:val="single" w:color="000000" w:sz="4" w:space="0"/>
            </w:tcBorders>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float</w:t>
            </w:r>
          </w:p>
        </w:tc>
        <w:tc>
          <w:tcPr>
            <w:tcW w:w="1418" w:type="dxa"/>
            <w:tcBorders>
              <w:top w:val="single" w:color="000000" w:sz="4" w:space="0"/>
              <w:left w:val="single" w:color="000000" w:sz="4" w:space="0"/>
              <w:bottom w:val="single" w:color="000000" w:sz="4" w:space="0"/>
              <w:right w:val="single" w:color="000000" w:sz="4" w:space="0"/>
            </w:tcBorders>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单位：分</w:t>
            </w:r>
          </w:p>
        </w:tc>
        <w:tc>
          <w:tcPr>
            <w:tcW w:w="850" w:type="dxa"/>
            <w:tcBorders>
              <w:top w:val="single" w:color="000000" w:sz="4" w:space="0"/>
              <w:left w:val="single" w:color="000000" w:sz="4" w:space="0"/>
              <w:bottom w:val="single" w:color="000000" w:sz="4" w:space="0"/>
              <w:right w:val="single" w:color="000000" w:sz="4" w:space="0"/>
            </w:tcBorders>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2376"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优惠金额组成数</w:t>
            </w:r>
          </w:p>
        </w:tc>
        <w:tc>
          <w:tcPr>
            <w:tcW w:w="2410" w:type="dxa"/>
            <w:tcBorders>
              <w:top w:val="single" w:color="000000" w:sz="4" w:space="0"/>
              <w:left w:val="single" w:color="000000" w:sz="4" w:space="0"/>
              <w:bottom w:val="single" w:color="000000" w:sz="4" w:space="0"/>
              <w:right w:val="single" w:color="000000" w:sz="4" w:space="0"/>
            </w:tcBorders>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discountNum</w:t>
            </w:r>
          </w:p>
        </w:tc>
        <w:tc>
          <w:tcPr>
            <w:tcW w:w="1276" w:type="dxa"/>
            <w:tcBorders>
              <w:top w:val="single" w:color="000000" w:sz="4" w:space="0"/>
              <w:left w:val="single" w:color="000000" w:sz="4" w:space="0"/>
              <w:bottom w:val="single" w:color="000000" w:sz="4" w:space="0"/>
              <w:right w:val="single" w:color="000000" w:sz="4" w:space="0"/>
            </w:tcBorders>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float</w:t>
            </w:r>
          </w:p>
        </w:tc>
        <w:tc>
          <w:tcPr>
            <w:tcW w:w="1418" w:type="dxa"/>
            <w:tcBorders>
              <w:top w:val="single" w:color="000000" w:sz="4" w:space="0"/>
              <w:left w:val="single" w:color="000000" w:sz="4" w:space="0"/>
              <w:bottom w:val="single" w:color="000000" w:sz="4" w:space="0"/>
              <w:right w:val="single" w:color="000000" w:sz="4" w:space="0"/>
            </w:tcBorders>
            <w:noWrap w:val="0"/>
            <w:vAlign w:val="center"/>
          </w:tcPr>
          <w:p>
            <w:pPr>
              <w:pStyle w:val="10"/>
              <w:spacing w:before="0" w:after="120" w:line="360" w:lineRule="auto"/>
              <w:rPr>
                <w:rStyle w:val="13"/>
                <w:rFonts w:hint="eastAsia" w:ascii="宋体" w:hAnsi="宋体" w:eastAsia="宋体" w:cs="宋体"/>
                <w:sz w:val="18"/>
                <w:szCs w:val="18"/>
                <w:highlight w:val="none"/>
              </w:rPr>
            </w:pPr>
          </w:p>
        </w:tc>
        <w:tc>
          <w:tcPr>
            <w:tcW w:w="850" w:type="dxa"/>
            <w:tcBorders>
              <w:top w:val="single" w:color="000000" w:sz="4" w:space="0"/>
              <w:left w:val="single" w:color="000000" w:sz="4" w:space="0"/>
              <w:bottom w:val="single" w:color="000000" w:sz="4" w:space="0"/>
              <w:right w:val="single" w:color="000000" w:sz="4" w:space="0"/>
            </w:tcBorders>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8330" w:type="dxa"/>
            <w:gridSpan w:val="5"/>
            <w:tcBorders>
              <w:top w:val="single" w:color="000000" w:sz="4" w:space="0"/>
              <w:left w:val="single" w:color="000000" w:sz="4" w:space="0"/>
              <w:bottom w:val="single" w:color="auto" w:sz="4" w:space="0"/>
              <w:right w:val="single" w:color="000000" w:sz="4" w:space="0"/>
            </w:tcBorders>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优惠金额组成list1开始(list1的内容以json串的方式进行传入，list为空</w:t>
            </w:r>
            <w:r>
              <w:rPr>
                <w:rStyle w:val="13"/>
                <w:rFonts w:hint="eastAsia" w:ascii="宋体" w:hAnsi="宋体" w:cs="宋体"/>
                <w:sz w:val="18"/>
                <w:szCs w:val="18"/>
                <w:highlight w:val="none"/>
                <w:lang w:val="en-US" w:eastAsia="zh-CN"/>
              </w:rPr>
              <w:t>时</w:t>
            </w:r>
            <w:r>
              <w:rPr>
                <w:rStyle w:val="13"/>
                <w:rFonts w:hint="eastAsia" w:ascii="宋体" w:hAnsi="宋体" w:eastAsia="宋体" w:cs="宋体"/>
                <w:sz w:val="18"/>
                <w:szCs w:val="18"/>
                <w:highlight w:val="none"/>
              </w:rPr>
              <w:t>传入[]，具体见报文实例)</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2376" w:type="dxa"/>
            <w:tcBorders>
              <w:top w:val="single" w:color="auto" w:sz="4" w:space="0"/>
              <w:left w:val="single" w:color="000000" w:sz="4" w:space="0"/>
              <w:bottom w:val="single" w:color="000000" w:sz="4" w:space="0"/>
              <w:right w:val="single" w:color="000000" w:sz="4" w:space="0"/>
            </w:tcBorders>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优惠类型</w:t>
            </w:r>
          </w:p>
        </w:tc>
        <w:tc>
          <w:tcPr>
            <w:tcW w:w="2410" w:type="dxa"/>
            <w:tcBorders>
              <w:top w:val="single" w:color="auto" w:sz="4" w:space="0"/>
              <w:left w:val="single" w:color="000000" w:sz="4" w:space="0"/>
              <w:bottom w:val="single" w:color="000000" w:sz="4" w:space="0"/>
              <w:right w:val="single" w:color="000000" w:sz="4" w:space="0"/>
            </w:tcBorders>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discountTyp</w:t>
            </w:r>
          </w:p>
        </w:tc>
        <w:tc>
          <w:tcPr>
            <w:tcW w:w="1276" w:type="dxa"/>
            <w:tcBorders>
              <w:top w:val="single" w:color="auto" w:sz="4" w:space="0"/>
              <w:left w:val="single" w:color="000000" w:sz="4" w:space="0"/>
              <w:bottom w:val="single" w:color="000000" w:sz="4" w:space="0"/>
              <w:right w:val="single" w:color="000000" w:sz="4" w:space="0"/>
            </w:tcBorders>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varchar</w:t>
            </w:r>
          </w:p>
        </w:tc>
        <w:tc>
          <w:tcPr>
            <w:tcW w:w="1418" w:type="dxa"/>
            <w:tcBorders>
              <w:top w:val="single" w:color="auto" w:sz="4" w:space="0"/>
              <w:left w:val="single" w:color="000000" w:sz="4" w:space="0"/>
              <w:bottom w:val="single" w:color="000000" w:sz="4" w:space="0"/>
              <w:right w:val="single" w:color="000000" w:sz="4" w:space="0"/>
            </w:tcBorders>
            <w:noWrap w:val="0"/>
            <w:vAlign w:val="center"/>
          </w:tcPr>
          <w:p>
            <w:pPr>
              <w:pStyle w:val="10"/>
              <w:spacing w:before="0" w:after="120" w:line="360" w:lineRule="auto"/>
              <w:rPr>
                <w:rStyle w:val="13"/>
                <w:rFonts w:hint="eastAsia" w:ascii="宋体" w:hAnsi="宋体" w:eastAsia="宋体" w:cs="宋体"/>
                <w:sz w:val="18"/>
                <w:szCs w:val="18"/>
                <w:highlight w:val="none"/>
              </w:rPr>
            </w:pPr>
          </w:p>
        </w:tc>
        <w:tc>
          <w:tcPr>
            <w:tcW w:w="850" w:type="dxa"/>
            <w:tcBorders>
              <w:top w:val="single" w:color="auto" w:sz="4" w:space="0"/>
              <w:left w:val="single" w:color="000000" w:sz="4" w:space="0"/>
              <w:bottom w:val="single" w:color="000000" w:sz="4" w:space="0"/>
              <w:right w:val="single" w:color="000000" w:sz="4" w:space="0"/>
            </w:tcBorders>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2376"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优惠流水号</w:t>
            </w:r>
          </w:p>
        </w:tc>
        <w:tc>
          <w:tcPr>
            <w:tcW w:w="2410" w:type="dxa"/>
            <w:tcBorders>
              <w:top w:val="single" w:color="000000" w:sz="4" w:space="0"/>
              <w:left w:val="single" w:color="000000" w:sz="4" w:space="0"/>
              <w:bottom w:val="single" w:color="000000" w:sz="4" w:space="0"/>
              <w:right w:val="single" w:color="000000" w:sz="4" w:space="0"/>
            </w:tcBorders>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discountSerialNo</w:t>
            </w:r>
          </w:p>
        </w:tc>
        <w:tc>
          <w:tcPr>
            <w:tcW w:w="1276" w:type="dxa"/>
            <w:tcBorders>
              <w:top w:val="single" w:color="000000" w:sz="4" w:space="0"/>
              <w:left w:val="single" w:color="000000" w:sz="4" w:space="0"/>
              <w:bottom w:val="single" w:color="000000" w:sz="4" w:space="0"/>
              <w:right w:val="single" w:color="000000" w:sz="4" w:space="0"/>
            </w:tcBorders>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varchar</w:t>
            </w:r>
          </w:p>
        </w:tc>
        <w:tc>
          <w:tcPr>
            <w:tcW w:w="1418" w:type="dxa"/>
            <w:tcBorders>
              <w:top w:val="single" w:color="000000" w:sz="4" w:space="0"/>
              <w:left w:val="single" w:color="000000" w:sz="4" w:space="0"/>
              <w:bottom w:val="single" w:color="000000" w:sz="4" w:space="0"/>
              <w:right w:val="single" w:color="000000" w:sz="4" w:space="0"/>
            </w:tcBorders>
            <w:noWrap w:val="0"/>
            <w:vAlign w:val="center"/>
          </w:tcPr>
          <w:p>
            <w:pPr>
              <w:pStyle w:val="10"/>
              <w:spacing w:before="0" w:after="120" w:line="360" w:lineRule="auto"/>
              <w:rPr>
                <w:rStyle w:val="13"/>
                <w:rFonts w:hint="eastAsia" w:ascii="宋体" w:hAnsi="宋体" w:eastAsia="宋体" w:cs="宋体"/>
                <w:sz w:val="18"/>
                <w:szCs w:val="18"/>
                <w:highlight w:val="none"/>
              </w:rPr>
            </w:pPr>
          </w:p>
        </w:tc>
        <w:tc>
          <w:tcPr>
            <w:tcW w:w="850" w:type="dxa"/>
            <w:tcBorders>
              <w:top w:val="single" w:color="000000" w:sz="4" w:space="0"/>
              <w:left w:val="single" w:color="000000" w:sz="4" w:space="0"/>
              <w:bottom w:val="single" w:color="000000" w:sz="4" w:space="0"/>
              <w:right w:val="single" w:color="000000" w:sz="4" w:space="0"/>
            </w:tcBorders>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2376"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优惠明细金额</w:t>
            </w:r>
          </w:p>
        </w:tc>
        <w:tc>
          <w:tcPr>
            <w:tcW w:w="2410" w:type="dxa"/>
            <w:tcBorders>
              <w:top w:val="single" w:color="000000" w:sz="4" w:space="0"/>
              <w:left w:val="single" w:color="000000" w:sz="4" w:space="0"/>
              <w:bottom w:val="single" w:color="000000" w:sz="4" w:space="0"/>
              <w:right w:val="single" w:color="000000" w:sz="4" w:space="0"/>
            </w:tcBorders>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discountDetailAmount</w:t>
            </w:r>
          </w:p>
        </w:tc>
        <w:tc>
          <w:tcPr>
            <w:tcW w:w="1276" w:type="dxa"/>
            <w:tcBorders>
              <w:top w:val="single" w:color="000000" w:sz="4" w:space="0"/>
              <w:left w:val="single" w:color="000000" w:sz="4" w:space="0"/>
              <w:bottom w:val="single" w:color="000000" w:sz="4" w:space="0"/>
              <w:right w:val="single" w:color="000000" w:sz="4" w:space="0"/>
            </w:tcBorders>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float</w:t>
            </w:r>
          </w:p>
        </w:tc>
        <w:tc>
          <w:tcPr>
            <w:tcW w:w="1418" w:type="dxa"/>
            <w:tcBorders>
              <w:top w:val="single" w:color="000000" w:sz="4" w:space="0"/>
              <w:left w:val="single" w:color="000000" w:sz="4" w:space="0"/>
              <w:bottom w:val="single" w:color="000000" w:sz="4" w:space="0"/>
              <w:right w:val="single" w:color="000000" w:sz="4" w:space="0"/>
            </w:tcBorders>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单位：分</w:t>
            </w:r>
          </w:p>
        </w:tc>
        <w:tc>
          <w:tcPr>
            <w:tcW w:w="850" w:type="dxa"/>
            <w:tcBorders>
              <w:top w:val="single" w:color="000000" w:sz="4" w:space="0"/>
              <w:left w:val="single" w:color="000000" w:sz="4" w:space="0"/>
              <w:bottom w:val="single" w:color="000000" w:sz="4" w:space="0"/>
              <w:right w:val="single" w:color="000000" w:sz="4" w:space="0"/>
            </w:tcBorders>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2376"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出资单位</w:t>
            </w:r>
          </w:p>
        </w:tc>
        <w:tc>
          <w:tcPr>
            <w:tcW w:w="2410" w:type="dxa"/>
            <w:tcBorders>
              <w:top w:val="single" w:color="000000" w:sz="4" w:space="0"/>
              <w:left w:val="single" w:color="000000" w:sz="4" w:space="0"/>
              <w:bottom w:val="single" w:color="000000" w:sz="4" w:space="0"/>
              <w:right w:val="single" w:color="000000" w:sz="4" w:space="0"/>
            </w:tcBorders>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payCompany</w:t>
            </w:r>
          </w:p>
        </w:tc>
        <w:tc>
          <w:tcPr>
            <w:tcW w:w="1276" w:type="dxa"/>
            <w:tcBorders>
              <w:top w:val="single" w:color="000000" w:sz="4" w:space="0"/>
              <w:left w:val="single" w:color="000000" w:sz="4" w:space="0"/>
              <w:bottom w:val="single" w:color="000000" w:sz="4" w:space="0"/>
              <w:right w:val="single" w:color="000000" w:sz="4" w:space="0"/>
            </w:tcBorders>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varchar</w:t>
            </w:r>
          </w:p>
        </w:tc>
        <w:tc>
          <w:tcPr>
            <w:tcW w:w="1418" w:type="dxa"/>
            <w:tcBorders>
              <w:top w:val="single" w:color="000000" w:sz="4" w:space="0"/>
              <w:left w:val="single" w:color="000000" w:sz="4" w:space="0"/>
              <w:bottom w:val="single" w:color="000000" w:sz="4" w:space="0"/>
              <w:right w:val="single" w:color="000000" w:sz="4" w:space="0"/>
            </w:tcBorders>
            <w:noWrap w:val="0"/>
            <w:vAlign w:val="center"/>
          </w:tcPr>
          <w:p>
            <w:pPr>
              <w:pStyle w:val="10"/>
              <w:spacing w:before="0" w:after="120" w:line="360" w:lineRule="auto"/>
              <w:rPr>
                <w:rStyle w:val="13"/>
                <w:rFonts w:hint="eastAsia" w:ascii="宋体" w:hAnsi="宋体" w:eastAsia="宋体" w:cs="宋体"/>
                <w:sz w:val="18"/>
                <w:szCs w:val="18"/>
                <w:highlight w:val="none"/>
              </w:rPr>
            </w:pPr>
          </w:p>
        </w:tc>
        <w:tc>
          <w:tcPr>
            <w:tcW w:w="850" w:type="dxa"/>
            <w:tcBorders>
              <w:top w:val="single" w:color="000000" w:sz="4" w:space="0"/>
              <w:left w:val="single" w:color="000000" w:sz="4" w:space="0"/>
              <w:bottom w:val="single" w:color="000000" w:sz="4" w:space="0"/>
              <w:right w:val="single" w:color="000000" w:sz="4" w:space="0"/>
            </w:tcBorders>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2376"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优惠详情</w:t>
            </w:r>
          </w:p>
        </w:tc>
        <w:tc>
          <w:tcPr>
            <w:tcW w:w="2410" w:type="dxa"/>
            <w:tcBorders>
              <w:top w:val="single" w:color="000000" w:sz="4" w:space="0"/>
              <w:left w:val="single" w:color="000000" w:sz="4" w:space="0"/>
              <w:bottom w:val="single" w:color="000000" w:sz="4" w:space="0"/>
              <w:right w:val="single" w:color="000000" w:sz="4" w:space="0"/>
            </w:tcBorders>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discountDetail</w:t>
            </w:r>
          </w:p>
        </w:tc>
        <w:tc>
          <w:tcPr>
            <w:tcW w:w="1276" w:type="dxa"/>
            <w:tcBorders>
              <w:top w:val="single" w:color="000000" w:sz="4" w:space="0"/>
              <w:left w:val="single" w:color="000000" w:sz="4" w:space="0"/>
              <w:bottom w:val="single" w:color="000000" w:sz="4" w:space="0"/>
              <w:right w:val="single" w:color="000000" w:sz="4" w:space="0"/>
            </w:tcBorders>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varchar</w:t>
            </w:r>
          </w:p>
        </w:tc>
        <w:tc>
          <w:tcPr>
            <w:tcW w:w="1418" w:type="dxa"/>
            <w:tcBorders>
              <w:top w:val="single" w:color="000000" w:sz="4" w:space="0"/>
              <w:left w:val="single" w:color="000000" w:sz="4" w:space="0"/>
              <w:bottom w:val="single" w:color="000000" w:sz="4" w:space="0"/>
              <w:right w:val="single" w:color="000000" w:sz="4" w:space="0"/>
            </w:tcBorders>
            <w:noWrap w:val="0"/>
            <w:vAlign w:val="center"/>
          </w:tcPr>
          <w:p>
            <w:pPr>
              <w:pStyle w:val="10"/>
              <w:spacing w:before="0" w:after="120" w:line="360" w:lineRule="auto"/>
              <w:rPr>
                <w:rStyle w:val="13"/>
                <w:rFonts w:hint="eastAsia" w:ascii="宋体" w:hAnsi="宋体" w:eastAsia="宋体" w:cs="宋体"/>
                <w:sz w:val="18"/>
                <w:szCs w:val="18"/>
                <w:highlight w:val="none"/>
              </w:rPr>
            </w:pPr>
          </w:p>
        </w:tc>
        <w:tc>
          <w:tcPr>
            <w:tcW w:w="850" w:type="dxa"/>
            <w:tcBorders>
              <w:top w:val="single" w:color="000000" w:sz="4" w:space="0"/>
              <w:left w:val="single" w:color="000000" w:sz="4" w:space="0"/>
              <w:bottom w:val="single" w:color="000000" w:sz="4" w:space="0"/>
              <w:right w:val="single" w:color="000000" w:sz="4" w:space="0"/>
            </w:tcBorders>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是</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2376"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优惠券标识</w:t>
            </w:r>
          </w:p>
        </w:tc>
        <w:tc>
          <w:tcPr>
            <w:tcW w:w="2410" w:type="dxa"/>
            <w:tcBorders>
              <w:top w:val="single" w:color="000000" w:sz="4" w:space="0"/>
              <w:left w:val="single" w:color="000000" w:sz="4" w:space="0"/>
              <w:bottom w:val="single" w:color="000000" w:sz="4" w:space="0"/>
              <w:right w:val="single" w:color="000000" w:sz="4" w:space="0"/>
            </w:tcBorders>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discountNo</w:t>
            </w:r>
          </w:p>
        </w:tc>
        <w:tc>
          <w:tcPr>
            <w:tcW w:w="1276" w:type="dxa"/>
            <w:tcBorders>
              <w:top w:val="single" w:color="000000" w:sz="4" w:space="0"/>
              <w:left w:val="single" w:color="000000" w:sz="4" w:space="0"/>
              <w:bottom w:val="single" w:color="000000" w:sz="4" w:space="0"/>
              <w:right w:val="single" w:color="000000" w:sz="4" w:space="0"/>
            </w:tcBorders>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varchar</w:t>
            </w:r>
          </w:p>
        </w:tc>
        <w:tc>
          <w:tcPr>
            <w:tcW w:w="1418" w:type="dxa"/>
            <w:tcBorders>
              <w:top w:val="single" w:color="000000" w:sz="4" w:space="0"/>
              <w:left w:val="single" w:color="000000" w:sz="4" w:space="0"/>
              <w:bottom w:val="single" w:color="000000" w:sz="4" w:space="0"/>
              <w:right w:val="single" w:color="000000" w:sz="4" w:space="0"/>
            </w:tcBorders>
            <w:noWrap w:val="0"/>
            <w:vAlign w:val="center"/>
          </w:tcPr>
          <w:p>
            <w:pPr>
              <w:pStyle w:val="10"/>
              <w:spacing w:before="0" w:after="120" w:line="360" w:lineRule="auto"/>
              <w:rPr>
                <w:rStyle w:val="13"/>
                <w:rFonts w:hint="eastAsia" w:ascii="宋体" w:hAnsi="宋体" w:eastAsia="宋体" w:cs="宋体"/>
                <w:sz w:val="18"/>
                <w:szCs w:val="18"/>
                <w:highlight w:val="none"/>
              </w:rPr>
            </w:pPr>
          </w:p>
        </w:tc>
        <w:tc>
          <w:tcPr>
            <w:tcW w:w="850" w:type="dxa"/>
            <w:tcBorders>
              <w:top w:val="single" w:color="000000" w:sz="4" w:space="0"/>
              <w:left w:val="single" w:color="000000" w:sz="4" w:space="0"/>
              <w:bottom w:val="single" w:color="000000" w:sz="4" w:space="0"/>
              <w:right w:val="single" w:color="000000" w:sz="4" w:space="0"/>
            </w:tcBorders>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是</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8330" w:type="dxa"/>
            <w:gridSpan w:val="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折扣金额组成list1结束</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2376"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支付金额组成数</w:t>
            </w:r>
          </w:p>
        </w:tc>
        <w:tc>
          <w:tcPr>
            <w:tcW w:w="2410" w:type="dxa"/>
            <w:tcBorders>
              <w:top w:val="single" w:color="000000" w:sz="4" w:space="0"/>
              <w:left w:val="single" w:color="000000" w:sz="4" w:space="0"/>
              <w:bottom w:val="single" w:color="000000" w:sz="4" w:space="0"/>
              <w:right w:val="single" w:color="000000" w:sz="4" w:space="0"/>
            </w:tcBorders>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payNum</w:t>
            </w:r>
          </w:p>
        </w:tc>
        <w:tc>
          <w:tcPr>
            <w:tcW w:w="1276" w:type="dxa"/>
            <w:tcBorders>
              <w:top w:val="single" w:color="000000" w:sz="4" w:space="0"/>
              <w:left w:val="single" w:color="000000" w:sz="4" w:space="0"/>
              <w:bottom w:val="single" w:color="000000" w:sz="4" w:space="0"/>
              <w:right w:val="single" w:color="000000" w:sz="4" w:space="0"/>
            </w:tcBorders>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number(2)</w:t>
            </w:r>
          </w:p>
        </w:tc>
        <w:tc>
          <w:tcPr>
            <w:tcW w:w="1418" w:type="dxa"/>
            <w:tcBorders>
              <w:top w:val="single" w:color="000000" w:sz="4" w:space="0"/>
              <w:left w:val="single" w:color="000000" w:sz="4" w:space="0"/>
              <w:bottom w:val="single" w:color="000000" w:sz="4" w:space="0"/>
              <w:right w:val="single" w:color="000000" w:sz="4" w:space="0"/>
            </w:tcBorders>
            <w:noWrap w:val="0"/>
            <w:vAlign w:val="center"/>
          </w:tcPr>
          <w:p>
            <w:pPr>
              <w:pStyle w:val="10"/>
              <w:spacing w:before="0" w:after="120" w:line="360" w:lineRule="auto"/>
              <w:rPr>
                <w:rStyle w:val="13"/>
                <w:rFonts w:hint="eastAsia" w:ascii="宋体" w:hAnsi="宋体" w:eastAsia="宋体" w:cs="宋体"/>
                <w:sz w:val="18"/>
                <w:szCs w:val="18"/>
                <w:highlight w:val="none"/>
              </w:rPr>
            </w:pPr>
          </w:p>
        </w:tc>
        <w:tc>
          <w:tcPr>
            <w:tcW w:w="850" w:type="dxa"/>
            <w:tcBorders>
              <w:top w:val="single" w:color="000000" w:sz="4" w:space="0"/>
              <w:left w:val="single" w:color="000000" w:sz="4" w:space="0"/>
              <w:bottom w:val="single" w:color="000000" w:sz="4" w:space="0"/>
              <w:right w:val="single" w:color="000000" w:sz="4" w:space="0"/>
            </w:tcBorders>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8330" w:type="dxa"/>
            <w:gridSpan w:val="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支付金额组成list2开始(list2的内容以json串的方式进行传入，list为空</w:t>
            </w:r>
            <w:r>
              <w:rPr>
                <w:rStyle w:val="13"/>
                <w:rFonts w:hint="eastAsia" w:ascii="宋体" w:hAnsi="宋体" w:cs="宋体"/>
                <w:sz w:val="18"/>
                <w:szCs w:val="18"/>
                <w:highlight w:val="none"/>
                <w:lang w:val="en-US" w:eastAsia="zh-CN"/>
              </w:rPr>
              <w:t>时</w:t>
            </w:r>
            <w:r>
              <w:rPr>
                <w:rStyle w:val="13"/>
                <w:rFonts w:hint="eastAsia" w:ascii="宋体" w:hAnsi="宋体" w:eastAsia="宋体" w:cs="宋体"/>
                <w:sz w:val="18"/>
                <w:szCs w:val="18"/>
                <w:highlight w:val="none"/>
              </w:rPr>
              <w:t>传入[]，具体见报文实例)</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2376"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支付类型</w:t>
            </w:r>
          </w:p>
        </w:tc>
        <w:tc>
          <w:tcPr>
            <w:tcW w:w="2410" w:type="dxa"/>
            <w:tcBorders>
              <w:top w:val="single" w:color="000000" w:sz="4" w:space="0"/>
              <w:left w:val="single" w:color="000000" w:sz="4" w:space="0"/>
              <w:bottom w:val="single" w:color="000000" w:sz="4" w:space="0"/>
              <w:right w:val="single" w:color="000000" w:sz="4" w:space="0"/>
            </w:tcBorders>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payTyp</w:t>
            </w:r>
          </w:p>
        </w:tc>
        <w:tc>
          <w:tcPr>
            <w:tcW w:w="1276" w:type="dxa"/>
            <w:tcBorders>
              <w:top w:val="single" w:color="000000" w:sz="4" w:space="0"/>
              <w:left w:val="single" w:color="000000" w:sz="4" w:space="0"/>
              <w:bottom w:val="single" w:color="000000" w:sz="4" w:space="0"/>
              <w:right w:val="single" w:color="000000" w:sz="4" w:space="0"/>
            </w:tcBorders>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varchar</w:t>
            </w:r>
          </w:p>
        </w:tc>
        <w:tc>
          <w:tcPr>
            <w:tcW w:w="1418" w:type="dxa"/>
            <w:tcBorders>
              <w:top w:val="single" w:color="000000" w:sz="4" w:space="0"/>
              <w:left w:val="single" w:color="000000" w:sz="4" w:space="0"/>
              <w:bottom w:val="single" w:color="000000" w:sz="4" w:space="0"/>
              <w:right w:val="single" w:color="000000" w:sz="4" w:space="0"/>
            </w:tcBorders>
            <w:noWrap w:val="0"/>
            <w:vAlign w:val="center"/>
          </w:tcPr>
          <w:p>
            <w:pPr>
              <w:pStyle w:val="10"/>
              <w:spacing w:before="0" w:after="120" w:line="360" w:lineRule="auto"/>
              <w:rPr>
                <w:rStyle w:val="13"/>
                <w:rFonts w:hint="eastAsia" w:ascii="宋体" w:hAnsi="宋体" w:eastAsia="宋体" w:cs="宋体"/>
                <w:sz w:val="18"/>
                <w:szCs w:val="18"/>
                <w:highlight w:val="none"/>
              </w:rPr>
            </w:pPr>
          </w:p>
        </w:tc>
        <w:tc>
          <w:tcPr>
            <w:tcW w:w="850" w:type="dxa"/>
            <w:tcBorders>
              <w:top w:val="single" w:color="000000" w:sz="4" w:space="0"/>
              <w:left w:val="single" w:color="000000" w:sz="4" w:space="0"/>
              <w:bottom w:val="single" w:color="000000" w:sz="4" w:space="0"/>
              <w:right w:val="single" w:color="000000" w:sz="4" w:space="0"/>
            </w:tcBorders>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2376"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支付流水号</w:t>
            </w:r>
          </w:p>
        </w:tc>
        <w:tc>
          <w:tcPr>
            <w:tcW w:w="2410" w:type="dxa"/>
            <w:tcBorders>
              <w:top w:val="single" w:color="000000" w:sz="4" w:space="0"/>
              <w:left w:val="single" w:color="000000" w:sz="4" w:space="0"/>
              <w:bottom w:val="single" w:color="000000" w:sz="4" w:space="0"/>
              <w:right w:val="single" w:color="000000" w:sz="4" w:space="0"/>
            </w:tcBorders>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paySerialNo</w:t>
            </w:r>
          </w:p>
        </w:tc>
        <w:tc>
          <w:tcPr>
            <w:tcW w:w="1276" w:type="dxa"/>
            <w:tcBorders>
              <w:top w:val="single" w:color="000000" w:sz="4" w:space="0"/>
              <w:left w:val="single" w:color="000000" w:sz="4" w:space="0"/>
              <w:bottom w:val="single" w:color="000000" w:sz="4" w:space="0"/>
              <w:right w:val="single" w:color="000000" w:sz="4" w:space="0"/>
            </w:tcBorders>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varchar</w:t>
            </w:r>
          </w:p>
        </w:tc>
        <w:tc>
          <w:tcPr>
            <w:tcW w:w="1418" w:type="dxa"/>
            <w:tcBorders>
              <w:top w:val="single" w:color="000000" w:sz="4" w:space="0"/>
              <w:left w:val="single" w:color="000000" w:sz="4" w:space="0"/>
              <w:bottom w:val="single" w:color="000000" w:sz="4" w:space="0"/>
              <w:right w:val="single" w:color="000000" w:sz="4" w:space="0"/>
            </w:tcBorders>
            <w:noWrap w:val="0"/>
            <w:vAlign w:val="center"/>
          </w:tcPr>
          <w:p>
            <w:pPr>
              <w:pStyle w:val="10"/>
              <w:spacing w:before="0" w:after="120" w:line="360" w:lineRule="auto"/>
              <w:rPr>
                <w:rStyle w:val="13"/>
                <w:rFonts w:hint="eastAsia" w:ascii="宋体" w:hAnsi="宋体" w:eastAsia="宋体" w:cs="宋体"/>
                <w:sz w:val="18"/>
                <w:szCs w:val="18"/>
                <w:highlight w:val="none"/>
              </w:rPr>
            </w:pPr>
          </w:p>
        </w:tc>
        <w:tc>
          <w:tcPr>
            <w:tcW w:w="850" w:type="dxa"/>
            <w:tcBorders>
              <w:top w:val="single" w:color="000000" w:sz="4" w:space="0"/>
              <w:left w:val="single" w:color="000000" w:sz="4" w:space="0"/>
              <w:bottom w:val="single" w:color="000000" w:sz="4" w:space="0"/>
              <w:right w:val="single" w:color="000000" w:sz="4" w:space="0"/>
            </w:tcBorders>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2376"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支付金额</w:t>
            </w:r>
          </w:p>
        </w:tc>
        <w:tc>
          <w:tcPr>
            <w:tcW w:w="2410" w:type="dxa"/>
            <w:tcBorders>
              <w:top w:val="single" w:color="000000" w:sz="4" w:space="0"/>
              <w:left w:val="single" w:color="000000" w:sz="4" w:space="0"/>
              <w:bottom w:val="single" w:color="000000" w:sz="4" w:space="0"/>
              <w:right w:val="single" w:color="000000" w:sz="4" w:space="0"/>
            </w:tcBorders>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payAmount</w:t>
            </w:r>
          </w:p>
        </w:tc>
        <w:tc>
          <w:tcPr>
            <w:tcW w:w="1276" w:type="dxa"/>
            <w:tcBorders>
              <w:top w:val="single" w:color="000000" w:sz="4" w:space="0"/>
              <w:left w:val="single" w:color="000000" w:sz="4" w:space="0"/>
              <w:bottom w:val="single" w:color="000000" w:sz="4" w:space="0"/>
              <w:right w:val="single" w:color="000000" w:sz="4" w:space="0"/>
            </w:tcBorders>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float</w:t>
            </w:r>
          </w:p>
        </w:tc>
        <w:tc>
          <w:tcPr>
            <w:tcW w:w="1418" w:type="dxa"/>
            <w:tcBorders>
              <w:top w:val="single" w:color="000000" w:sz="4" w:space="0"/>
              <w:left w:val="single" w:color="000000" w:sz="4" w:space="0"/>
              <w:bottom w:val="single" w:color="000000" w:sz="4" w:space="0"/>
              <w:right w:val="single" w:color="000000" w:sz="4" w:space="0"/>
            </w:tcBorders>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单位：分</w:t>
            </w:r>
          </w:p>
        </w:tc>
        <w:tc>
          <w:tcPr>
            <w:tcW w:w="850" w:type="dxa"/>
            <w:tcBorders>
              <w:top w:val="single" w:color="000000" w:sz="4" w:space="0"/>
              <w:left w:val="single" w:color="000000" w:sz="4" w:space="0"/>
              <w:bottom w:val="single" w:color="000000" w:sz="4" w:space="0"/>
              <w:right w:val="single" w:color="000000" w:sz="4" w:space="0"/>
            </w:tcBorders>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8330" w:type="dxa"/>
            <w:gridSpan w:val="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支付金额组成list2结束</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2376"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收费员名称</w:t>
            </w:r>
          </w:p>
        </w:tc>
        <w:tc>
          <w:tcPr>
            <w:tcW w:w="2410" w:type="dxa"/>
            <w:tcBorders>
              <w:top w:val="single" w:color="000000" w:sz="4" w:space="0"/>
              <w:left w:val="single" w:color="000000" w:sz="4" w:space="0"/>
              <w:bottom w:val="single" w:color="000000" w:sz="4" w:space="0"/>
              <w:right w:val="single" w:color="000000" w:sz="4" w:space="0"/>
            </w:tcBorders>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collectorNam</w:t>
            </w:r>
          </w:p>
        </w:tc>
        <w:tc>
          <w:tcPr>
            <w:tcW w:w="1276" w:type="dxa"/>
            <w:tcBorders>
              <w:top w:val="single" w:color="000000" w:sz="4" w:space="0"/>
              <w:left w:val="single" w:color="000000" w:sz="4" w:space="0"/>
              <w:bottom w:val="single" w:color="000000" w:sz="4" w:space="0"/>
              <w:right w:val="single" w:color="000000" w:sz="4" w:space="0"/>
            </w:tcBorders>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varchar</w:t>
            </w:r>
          </w:p>
        </w:tc>
        <w:tc>
          <w:tcPr>
            <w:tcW w:w="1418" w:type="dxa"/>
            <w:tcBorders>
              <w:top w:val="single" w:color="000000" w:sz="4" w:space="0"/>
              <w:left w:val="single" w:color="000000" w:sz="4" w:space="0"/>
              <w:bottom w:val="single" w:color="000000" w:sz="4" w:space="0"/>
              <w:right w:val="single" w:color="000000" w:sz="4" w:space="0"/>
            </w:tcBorders>
            <w:noWrap w:val="0"/>
            <w:vAlign w:val="center"/>
          </w:tcPr>
          <w:p>
            <w:pPr>
              <w:pStyle w:val="10"/>
              <w:spacing w:before="0" w:after="120" w:line="360" w:lineRule="auto"/>
              <w:rPr>
                <w:rStyle w:val="13"/>
                <w:rFonts w:hint="eastAsia" w:ascii="宋体" w:hAnsi="宋体" w:eastAsia="宋体" w:cs="宋体"/>
                <w:sz w:val="18"/>
                <w:szCs w:val="18"/>
                <w:highlight w:val="none"/>
              </w:rPr>
            </w:pPr>
          </w:p>
        </w:tc>
        <w:tc>
          <w:tcPr>
            <w:tcW w:w="850" w:type="dxa"/>
            <w:tcBorders>
              <w:top w:val="single" w:color="000000" w:sz="4" w:space="0"/>
              <w:left w:val="single" w:color="000000" w:sz="4" w:space="0"/>
              <w:bottom w:val="single" w:color="000000" w:sz="4" w:space="0"/>
              <w:right w:val="single" w:color="000000" w:sz="4" w:space="0"/>
            </w:tcBorders>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2376"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收费员班次</w:t>
            </w:r>
          </w:p>
        </w:tc>
        <w:tc>
          <w:tcPr>
            <w:tcW w:w="2410" w:type="dxa"/>
            <w:tcBorders>
              <w:top w:val="single" w:color="000000" w:sz="4" w:space="0"/>
              <w:left w:val="single" w:color="000000" w:sz="4" w:space="0"/>
              <w:bottom w:val="single" w:color="000000" w:sz="4" w:space="0"/>
              <w:right w:val="single" w:color="000000" w:sz="4" w:space="0"/>
            </w:tcBorders>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collectorOrder</w:t>
            </w:r>
          </w:p>
        </w:tc>
        <w:tc>
          <w:tcPr>
            <w:tcW w:w="1276" w:type="dxa"/>
            <w:tcBorders>
              <w:top w:val="single" w:color="000000" w:sz="4" w:space="0"/>
              <w:left w:val="single" w:color="000000" w:sz="4" w:space="0"/>
              <w:bottom w:val="single" w:color="000000" w:sz="4" w:space="0"/>
              <w:right w:val="single" w:color="000000" w:sz="4" w:space="0"/>
            </w:tcBorders>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varchar</w:t>
            </w:r>
          </w:p>
        </w:tc>
        <w:tc>
          <w:tcPr>
            <w:tcW w:w="1418" w:type="dxa"/>
            <w:tcBorders>
              <w:top w:val="single" w:color="000000" w:sz="4" w:space="0"/>
              <w:left w:val="single" w:color="000000" w:sz="4" w:space="0"/>
              <w:bottom w:val="single" w:color="000000" w:sz="4" w:space="0"/>
              <w:right w:val="single" w:color="000000" w:sz="4" w:space="0"/>
            </w:tcBorders>
            <w:noWrap w:val="0"/>
            <w:vAlign w:val="center"/>
          </w:tcPr>
          <w:p>
            <w:pPr>
              <w:pStyle w:val="10"/>
              <w:spacing w:before="0" w:after="120" w:line="360" w:lineRule="auto"/>
              <w:rPr>
                <w:rStyle w:val="13"/>
                <w:rFonts w:hint="eastAsia" w:ascii="宋体" w:hAnsi="宋体" w:eastAsia="宋体" w:cs="宋体"/>
                <w:sz w:val="18"/>
                <w:szCs w:val="18"/>
                <w:highlight w:val="none"/>
              </w:rPr>
            </w:pPr>
          </w:p>
        </w:tc>
        <w:tc>
          <w:tcPr>
            <w:tcW w:w="850" w:type="dxa"/>
            <w:tcBorders>
              <w:top w:val="single" w:color="000000" w:sz="4" w:space="0"/>
              <w:left w:val="single" w:color="000000" w:sz="4" w:space="0"/>
              <w:bottom w:val="single" w:color="000000" w:sz="4" w:space="0"/>
              <w:right w:val="single" w:color="000000" w:sz="4" w:space="0"/>
            </w:tcBorders>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2376"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车辆类型编码</w:t>
            </w:r>
          </w:p>
        </w:tc>
        <w:tc>
          <w:tcPr>
            <w:tcW w:w="2410" w:type="dxa"/>
            <w:tcBorders>
              <w:top w:val="single" w:color="000000" w:sz="4" w:space="0"/>
              <w:left w:val="single" w:color="000000" w:sz="4" w:space="0"/>
              <w:bottom w:val="single" w:color="000000" w:sz="4" w:space="0"/>
              <w:right w:val="single" w:color="000000" w:sz="4" w:space="0"/>
            </w:tcBorders>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vehTypeCode</w:t>
            </w:r>
          </w:p>
        </w:tc>
        <w:tc>
          <w:tcPr>
            <w:tcW w:w="1276" w:type="dxa"/>
            <w:tcBorders>
              <w:top w:val="single" w:color="000000" w:sz="4" w:space="0"/>
              <w:left w:val="single" w:color="000000" w:sz="4" w:space="0"/>
              <w:bottom w:val="single" w:color="000000" w:sz="4" w:space="0"/>
              <w:right w:val="single" w:color="000000" w:sz="4" w:space="0"/>
            </w:tcBorders>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varchar</w:t>
            </w:r>
          </w:p>
        </w:tc>
        <w:tc>
          <w:tcPr>
            <w:tcW w:w="1418" w:type="dxa"/>
            <w:tcBorders>
              <w:top w:val="single" w:color="000000" w:sz="4" w:space="0"/>
              <w:left w:val="single" w:color="000000" w:sz="4" w:space="0"/>
              <w:bottom w:val="single" w:color="000000" w:sz="4" w:space="0"/>
              <w:right w:val="single" w:color="000000" w:sz="4" w:space="0"/>
            </w:tcBorders>
            <w:noWrap w:val="0"/>
            <w:vAlign w:val="center"/>
          </w:tcPr>
          <w:p>
            <w:pPr>
              <w:pStyle w:val="10"/>
              <w:spacing w:before="0" w:after="120" w:line="360" w:lineRule="auto"/>
              <w:rPr>
                <w:rStyle w:val="13"/>
                <w:rFonts w:hint="eastAsia" w:ascii="宋体" w:hAnsi="宋体" w:eastAsia="宋体" w:cs="宋体"/>
                <w:sz w:val="18"/>
                <w:szCs w:val="18"/>
                <w:highlight w:val="none"/>
              </w:rPr>
            </w:pPr>
          </w:p>
        </w:tc>
        <w:tc>
          <w:tcPr>
            <w:tcW w:w="850" w:type="dxa"/>
            <w:tcBorders>
              <w:top w:val="single" w:color="000000" w:sz="4" w:space="0"/>
              <w:left w:val="single" w:color="000000" w:sz="4" w:space="0"/>
              <w:bottom w:val="single" w:color="000000" w:sz="4" w:space="0"/>
              <w:right w:val="single" w:color="000000" w:sz="4" w:space="0"/>
            </w:tcBorders>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2376"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通行方式</w:t>
            </w:r>
          </w:p>
        </w:tc>
        <w:tc>
          <w:tcPr>
            <w:tcW w:w="2410" w:type="dxa"/>
            <w:tcBorders>
              <w:top w:val="single" w:color="000000" w:sz="4" w:space="0"/>
              <w:left w:val="single" w:color="000000" w:sz="4" w:space="0"/>
              <w:bottom w:val="single" w:color="000000" w:sz="4" w:space="0"/>
              <w:right w:val="single" w:color="000000" w:sz="4" w:space="0"/>
            </w:tcBorders>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passMethod</w:t>
            </w:r>
          </w:p>
        </w:tc>
        <w:tc>
          <w:tcPr>
            <w:tcW w:w="1276" w:type="dxa"/>
            <w:tcBorders>
              <w:top w:val="single" w:color="000000" w:sz="4" w:space="0"/>
              <w:left w:val="single" w:color="000000" w:sz="4" w:space="0"/>
              <w:bottom w:val="single" w:color="000000" w:sz="4" w:space="0"/>
              <w:right w:val="single" w:color="000000" w:sz="4" w:space="0"/>
            </w:tcBorders>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varchar</w:t>
            </w:r>
          </w:p>
        </w:tc>
        <w:tc>
          <w:tcPr>
            <w:tcW w:w="1418" w:type="dxa"/>
            <w:tcBorders>
              <w:top w:val="single" w:color="000000" w:sz="4" w:space="0"/>
              <w:left w:val="single" w:color="000000" w:sz="4" w:space="0"/>
              <w:bottom w:val="single" w:color="000000" w:sz="4" w:space="0"/>
              <w:right w:val="single" w:color="000000" w:sz="4" w:space="0"/>
            </w:tcBorders>
            <w:noWrap w:val="0"/>
            <w:vAlign w:val="center"/>
          </w:tcPr>
          <w:p>
            <w:pPr>
              <w:pStyle w:val="10"/>
              <w:spacing w:before="0" w:after="120" w:line="360" w:lineRule="auto"/>
              <w:rPr>
                <w:rStyle w:val="13"/>
                <w:rFonts w:hint="eastAsia" w:ascii="宋体" w:hAnsi="宋体" w:eastAsia="宋体" w:cs="宋体"/>
                <w:sz w:val="18"/>
                <w:szCs w:val="18"/>
                <w:highlight w:val="none"/>
              </w:rPr>
            </w:pPr>
          </w:p>
        </w:tc>
        <w:tc>
          <w:tcPr>
            <w:tcW w:w="850" w:type="dxa"/>
            <w:tcBorders>
              <w:top w:val="single" w:color="000000" w:sz="4" w:space="0"/>
              <w:left w:val="single" w:color="000000" w:sz="4" w:space="0"/>
              <w:bottom w:val="single" w:color="000000" w:sz="4" w:space="0"/>
              <w:right w:val="single" w:color="000000" w:sz="4" w:space="0"/>
            </w:tcBorders>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2376"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停车类型</w:t>
            </w:r>
          </w:p>
        </w:tc>
        <w:tc>
          <w:tcPr>
            <w:tcW w:w="2410" w:type="dxa"/>
            <w:tcBorders>
              <w:top w:val="single" w:color="000000" w:sz="4" w:space="0"/>
              <w:left w:val="single" w:color="000000" w:sz="4" w:space="0"/>
              <w:bottom w:val="single" w:color="000000" w:sz="4" w:space="0"/>
              <w:right w:val="single" w:color="000000" w:sz="4" w:space="0"/>
            </w:tcBorders>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parkingTypeCode</w:t>
            </w:r>
          </w:p>
        </w:tc>
        <w:tc>
          <w:tcPr>
            <w:tcW w:w="1276" w:type="dxa"/>
            <w:tcBorders>
              <w:top w:val="single" w:color="000000" w:sz="4" w:space="0"/>
              <w:left w:val="single" w:color="000000" w:sz="4" w:space="0"/>
              <w:bottom w:val="single" w:color="000000" w:sz="4" w:space="0"/>
              <w:right w:val="single" w:color="000000" w:sz="4" w:space="0"/>
            </w:tcBorders>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varchar</w:t>
            </w:r>
          </w:p>
        </w:tc>
        <w:tc>
          <w:tcPr>
            <w:tcW w:w="1418" w:type="dxa"/>
            <w:tcBorders>
              <w:top w:val="single" w:color="000000" w:sz="4" w:space="0"/>
              <w:left w:val="single" w:color="000000" w:sz="4" w:space="0"/>
              <w:bottom w:val="single" w:color="000000" w:sz="4" w:space="0"/>
              <w:right w:val="single" w:color="000000" w:sz="4" w:space="0"/>
            </w:tcBorders>
            <w:noWrap w:val="0"/>
            <w:vAlign w:val="center"/>
          </w:tcPr>
          <w:p>
            <w:pPr>
              <w:pStyle w:val="10"/>
              <w:spacing w:before="0" w:after="120" w:line="360" w:lineRule="auto"/>
              <w:rPr>
                <w:rStyle w:val="13"/>
                <w:rFonts w:hint="eastAsia" w:ascii="宋体" w:hAnsi="宋体" w:eastAsia="宋体" w:cs="宋体"/>
                <w:sz w:val="18"/>
                <w:szCs w:val="18"/>
                <w:highlight w:val="none"/>
              </w:rPr>
            </w:pPr>
          </w:p>
        </w:tc>
        <w:tc>
          <w:tcPr>
            <w:tcW w:w="850" w:type="dxa"/>
            <w:tcBorders>
              <w:top w:val="single" w:color="000000" w:sz="4" w:space="0"/>
              <w:left w:val="single" w:color="000000" w:sz="4" w:space="0"/>
              <w:bottom w:val="single" w:color="000000" w:sz="4" w:space="0"/>
              <w:right w:val="single" w:color="000000" w:sz="4" w:space="0"/>
            </w:tcBorders>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2376"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设备号</w:t>
            </w:r>
          </w:p>
        </w:tc>
        <w:tc>
          <w:tcPr>
            <w:tcW w:w="2410" w:type="dxa"/>
            <w:tcBorders>
              <w:top w:val="single" w:color="000000" w:sz="4" w:space="0"/>
              <w:left w:val="single" w:color="000000" w:sz="4" w:space="0"/>
              <w:bottom w:val="single" w:color="000000" w:sz="4" w:space="0"/>
              <w:right w:val="single" w:color="000000" w:sz="4" w:space="0"/>
            </w:tcBorders>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deviceNo</w:t>
            </w:r>
          </w:p>
        </w:tc>
        <w:tc>
          <w:tcPr>
            <w:tcW w:w="1276" w:type="dxa"/>
            <w:tcBorders>
              <w:top w:val="single" w:color="000000" w:sz="4" w:space="0"/>
              <w:left w:val="single" w:color="000000" w:sz="4" w:space="0"/>
              <w:bottom w:val="single" w:color="000000" w:sz="4" w:space="0"/>
              <w:right w:val="single" w:color="000000" w:sz="4" w:space="0"/>
            </w:tcBorders>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varchar</w:t>
            </w:r>
          </w:p>
        </w:tc>
        <w:tc>
          <w:tcPr>
            <w:tcW w:w="1418" w:type="dxa"/>
            <w:tcBorders>
              <w:top w:val="single" w:color="000000" w:sz="4" w:space="0"/>
              <w:left w:val="single" w:color="000000" w:sz="4" w:space="0"/>
              <w:bottom w:val="single" w:color="000000" w:sz="4" w:space="0"/>
              <w:right w:val="single" w:color="000000" w:sz="4" w:space="0"/>
            </w:tcBorders>
            <w:noWrap w:val="0"/>
            <w:vAlign w:val="center"/>
          </w:tcPr>
          <w:p>
            <w:pPr>
              <w:pStyle w:val="10"/>
              <w:spacing w:before="0" w:after="120" w:line="360" w:lineRule="auto"/>
              <w:rPr>
                <w:rStyle w:val="13"/>
                <w:rFonts w:hint="eastAsia" w:ascii="宋体" w:hAnsi="宋体" w:eastAsia="宋体" w:cs="宋体"/>
                <w:sz w:val="18"/>
                <w:szCs w:val="18"/>
                <w:highlight w:val="none"/>
              </w:rPr>
            </w:pPr>
          </w:p>
        </w:tc>
        <w:tc>
          <w:tcPr>
            <w:tcW w:w="850" w:type="dxa"/>
            <w:tcBorders>
              <w:top w:val="single" w:color="000000" w:sz="4" w:space="0"/>
              <w:left w:val="single" w:color="000000" w:sz="4" w:space="0"/>
              <w:bottom w:val="single" w:color="000000" w:sz="4" w:space="0"/>
              <w:right w:val="single" w:color="000000" w:sz="4" w:space="0"/>
            </w:tcBorders>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是</w:t>
            </w:r>
          </w:p>
        </w:tc>
      </w:tr>
    </w:tbl>
    <w:p>
      <w:pPr>
        <w:pStyle w:val="36"/>
        <w:spacing w:before="156" w:after="156" w:line="360" w:lineRule="auto"/>
        <w:rPr>
          <w:rFonts w:hint="eastAsia" w:ascii="黑体" w:hAnsi="黑体" w:eastAsia="黑体" w:cs="黑体"/>
          <w:highlight w:val="none"/>
        </w:rPr>
      </w:pPr>
      <w:bookmarkStart w:id="151" w:name="_Toc3058"/>
      <w:bookmarkStart w:id="152" w:name="_Toc57712570"/>
      <w:r>
        <w:rPr>
          <w:rFonts w:hint="eastAsia" w:ascii="黑体" w:hAnsi="黑体" w:eastAsia="黑体" w:cs="黑体"/>
          <w:highlight w:val="none"/>
        </w:rPr>
        <w:t>车辆入场信息数据项</w:t>
      </w:r>
      <w:bookmarkEnd w:id="151"/>
      <w:bookmarkEnd w:id="152"/>
    </w:p>
    <w:p>
      <w:pPr>
        <w:spacing w:after="120" w:line="360" w:lineRule="auto"/>
        <w:ind w:firstLine="480"/>
        <w:rPr>
          <w:rFonts w:hint="default" w:eastAsia="宋体"/>
          <w:highlight w:val="none"/>
          <w:lang w:val="en-US" w:eastAsia="zh-CN"/>
        </w:rPr>
      </w:pPr>
      <w:r>
        <w:rPr>
          <w:rFonts w:hint="eastAsia"/>
          <w:highlight w:val="none"/>
        </w:rPr>
        <w:t>应将每辆入场车辆信息，即时上传至停车场接入服务平台。车辆入场信息数据项参考</w:t>
      </w:r>
      <w:r>
        <w:rPr>
          <w:rFonts w:hint="eastAsia"/>
          <w:highlight w:val="none"/>
          <w:lang w:val="en-US" w:eastAsia="zh-CN"/>
        </w:rPr>
        <w:t>见表15。</w:t>
      </w:r>
    </w:p>
    <w:p>
      <w:pPr>
        <w:spacing w:before="240" w:beforeLines="100" w:after="120" w:line="360" w:lineRule="auto"/>
        <w:ind w:firstLine="482"/>
        <w:jc w:val="center"/>
        <w:rPr>
          <w:rFonts w:hint="eastAsia" w:ascii="黑体" w:hAnsi="黑体" w:eastAsia="黑体" w:cs="黑体"/>
          <w:sz w:val="21"/>
          <w:szCs w:val="21"/>
          <w:highlight w:val="none"/>
        </w:rPr>
      </w:pPr>
      <w:r>
        <w:rPr>
          <w:rFonts w:hint="eastAsia" w:ascii="黑体" w:hAnsi="黑体" w:eastAsia="黑体" w:cs="黑体"/>
          <w:sz w:val="21"/>
          <w:szCs w:val="21"/>
          <w:highlight w:val="none"/>
        </w:rPr>
        <w:t>表15</w:t>
      </w:r>
      <w:r>
        <w:rPr>
          <w:rFonts w:hint="eastAsia" w:ascii="黑体" w:hAnsi="黑体" w:eastAsia="黑体" w:cs="黑体"/>
          <w:sz w:val="21"/>
          <w:szCs w:val="21"/>
          <w:highlight w:val="none"/>
          <w:lang w:eastAsia="zh-CN"/>
        </w:rPr>
        <w:t>　</w:t>
      </w:r>
      <w:r>
        <w:rPr>
          <w:rFonts w:hint="eastAsia" w:ascii="黑体" w:hAnsi="黑体" w:eastAsia="黑体" w:cs="黑体"/>
          <w:sz w:val="21"/>
          <w:szCs w:val="21"/>
          <w:highlight w:val="none"/>
        </w:rPr>
        <w:t>车辆入场信息数据项参考</w:t>
      </w:r>
    </w:p>
    <w:tbl>
      <w:tblPr>
        <w:tblStyle w:val="11"/>
        <w:tblW w:w="8330"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376"/>
        <w:gridCol w:w="2410"/>
        <w:gridCol w:w="1276"/>
        <w:gridCol w:w="1488"/>
        <w:gridCol w:w="78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2376" w:type="dxa"/>
            <w:noWrap w:val="0"/>
            <w:vAlign w:val="center"/>
          </w:tcPr>
          <w:p>
            <w:pPr>
              <w:pStyle w:val="10"/>
              <w:spacing w:before="0" w:after="120" w:line="360" w:lineRule="auto"/>
              <w:jc w:val="center"/>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参数名称</w:t>
            </w:r>
          </w:p>
        </w:tc>
        <w:tc>
          <w:tcPr>
            <w:tcW w:w="2410" w:type="dxa"/>
            <w:noWrap w:val="0"/>
            <w:vAlign w:val="center"/>
          </w:tcPr>
          <w:p>
            <w:pPr>
              <w:pStyle w:val="10"/>
              <w:spacing w:before="0" w:after="120" w:line="360" w:lineRule="auto"/>
              <w:jc w:val="center"/>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参数命名</w:t>
            </w:r>
          </w:p>
        </w:tc>
        <w:tc>
          <w:tcPr>
            <w:tcW w:w="1276" w:type="dxa"/>
            <w:noWrap w:val="0"/>
            <w:vAlign w:val="center"/>
          </w:tcPr>
          <w:p>
            <w:pPr>
              <w:pStyle w:val="10"/>
              <w:spacing w:before="0" w:after="120" w:line="360" w:lineRule="auto"/>
              <w:jc w:val="center"/>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字段类型</w:t>
            </w:r>
          </w:p>
        </w:tc>
        <w:tc>
          <w:tcPr>
            <w:tcW w:w="1488" w:type="dxa"/>
            <w:noWrap w:val="0"/>
            <w:vAlign w:val="center"/>
          </w:tcPr>
          <w:p>
            <w:pPr>
              <w:pStyle w:val="10"/>
              <w:spacing w:before="0" w:after="120" w:line="360" w:lineRule="auto"/>
              <w:jc w:val="center"/>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备注</w:t>
            </w:r>
          </w:p>
        </w:tc>
        <w:tc>
          <w:tcPr>
            <w:tcW w:w="780" w:type="dxa"/>
            <w:noWrap w:val="0"/>
            <w:vAlign w:val="center"/>
          </w:tcPr>
          <w:p>
            <w:pPr>
              <w:pStyle w:val="10"/>
              <w:spacing w:before="0" w:after="120" w:line="360" w:lineRule="auto"/>
              <w:jc w:val="center"/>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可空</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2376"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字符集</w:t>
            </w:r>
          </w:p>
        </w:tc>
        <w:tc>
          <w:tcPr>
            <w:tcW w:w="2410"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charset</w:t>
            </w:r>
          </w:p>
        </w:tc>
        <w:tc>
          <w:tcPr>
            <w:tcW w:w="1276"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varchar</w:t>
            </w:r>
          </w:p>
        </w:tc>
        <w:tc>
          <w:tcPr>
            <w:tcW w:w="1488"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p>
        </w:tc>
        <w:tc>
          <w:tcPr>
            <w:tcW w:w="780"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2376"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接口版本</w:t>
            </w:r>
          </w:p>
        </w:tc>
        <w:tc>
          <w:tcPr>
            <w:tcW w:w="2410"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version</w:t>
            </w:r>
          </w:p>
        </w:tc>
        <w:tc>
          <w:tcPr>
            <w:tcW w:w="1276"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varchar</w:t>
            </w:r>
          </w:p>
        </w:tc>
        <w:tc>
          <w:tcPr>
            <w:tcW w:w="1488"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p>
        </w:tc>
        <w:tc>
          <w:tcPr>
            <w:tcW w:w="780"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2376"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证书内容</w:t>
            </w:r>
          </w:p>
        </w:tc>
        <w:tc>
          <w:tcPr>
            <w:tcW w:w="2410"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merchantCert</w:t>
            </w:r>
          </w:p>
        </w:tc>
        <w:tc>
          <w:tcPr>
            <w:tcW w:w="1276"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varchar</w:t>
            </w:r>
          </w:p>
        </w:tc>
        <w:tc>
          <w:tcPr>
            <w:tcW w:w="1488"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p>
        </w:tc>
        <w:tc>
          <w:tcPr>
            <w:tcW w:w="780"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2376"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签名串</w:t>
            </w:r>
          </w:p>
        </w:tc>
        <w:tc>
          <w:tcPr>
            <w:tcW w:w="2410"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merchantSign</w:t>
            </w:r>
          </w:p>
        </w:tc>
        <w:tc>
          <w:tcPr>
            <w:tcW w:w="1276"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varchar</w:t>
            </w:r>
          </w:p>
        </w:tc>
        <w:tc>
          <w:tcPr>
            <w:tcW w:w="1488"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p>
        </w:tc>
        <w:tc>
          <w:tcPr>
            <w:tcW w:w="780"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2376"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商户编号</w:t>
            </w:r>
          </w:p>
        </w:tc>
        <w:tc>
          <w:tcPr>
            <w:tcW w:w="2410"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merchantId</w:t>
            </w:r>
          </w:p>
        </w:tc>
        <w:tc>
          <w:tcPr>
            <w:tcW w:w="1276"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varchar</w:t>
            </w:r>
          </w:p>
        </w:tc>
        <w:tc>
          <w:tcPr>
            <w:tcW w:w="1488"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p>
        </w:tc>
        <w:tc>
          <w:tcPr>
            <w:tcW w:w="780"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2376"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子商户编号</w:t>
            </w:r>
          </w:p>
        </w:tc>
        <w:tc>
          <w:tcPr>
            <w:tcW w:w="2410"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subMerchantId</w:t>
            </w:r>
          </w:p>
        </w:tc>
        <w:tc>
          <w:tcPr>
            <w:tcW w:w="1276"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varchar</w:t>
            </w:r>
          </w:p>
        </w:tc>
        <w:tc>
          <w:tcPr>
            <w:tcW w:w="1488"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p>
        </w:tc>
        <w:tc>
          <w:tcPr>
            <w:tcW w:w="780"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是</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2376"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集成商编号</w:t>
            </w:r>
          </w:p>
        </w:tc>
        <w:tc>
          <w:tcPr>
            <w:tcW w:w="2410"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integrationId</w:t>
            </w:r>
          </w:p>
        </w:tc>
        <w:tc>
          <w:tcPr>
            <w:tcW w:w="1276"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varchar</w:t>
            </w:r>
          </w:p>
        </w:tc>
        <w:tc>
          <w:tcPr>
            <w:tcW w:w="1488"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p>
        </w:tc>
        <w:tc>
          <w:tcPr>
            <w:tcW w:w="780"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是</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2376"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签名方式</w:t>
            </w:r>
          </w:p>
        </w:tc>
        <w:tc>
          <w:tcPr>
            <w:tcW w:w="2410"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signType</w:t>
            </w:r>
          </w:p>
        </w:tc>
        <w:tc>
          <w:tcPr>
            <w:tcW w:w="1276"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varchar</w:t>
            </w:r>
          </w:p>
        </w:tc>
        <w:tc>
          <w:tcPr>
            <w:tcW w:w="1488"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p>
        </w:tc>
        <w:tc>
          <w:tcPr>
            <w:tcW w:w="780"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2376"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业务类型</w:t>
            </w:r>
          </w:p>
        </w:tc>
        <w:tc>
          <w:tcPr>
            <w:tcW w:w="2410"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service</w:t>
            </w:r>
          </w:p>
        </w:tc>
        <w:tc>
          <w:tcPr>
            <w:tcW w:w="1276"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varchar</w:t>
            </w:r>
          </w:p>
        </w:tc>
        <w:tc>
          <w:tcPr>
            <w:tcW w:w="1488"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p>
        </w:tc>
        <w:tc>
          <w:tcPr>
            <w:tcW w:w="780"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2376"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交易订单号</w:t>
            </w:r>
          </w:p>
        </w:tc>
        <w:tc>
          <w:tcPr>
            <w:tcW w:w="2410"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transSerialSn</w:t>
            </w:r>
          </w:p>
        </w:tc>
        <w:tc>
          <w:tcPr>
            <w:tcW w:w="1276"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varchar</w:t>
            </w:r>
          </w:p>
        </w:tc>
        <w:tc>
          <w:tcPr>
            <w:tcW w:w="1488"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p>
        </w:tc>
        <w:tc>
          <w:tcPr>
            <w:tcW w:w="780"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2376"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卡号</w:t>
            </w:r>
          </w:p>
        </w:tc>
        <w:tc>
          <w:tcPr>
            <w:tcW w:w="241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cardSn</w:t>
            </w:r>
          </w:p>
        </w:tc>
        <w:tc>
          <w:tcPr>
            <w:tcW w:w="1276"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varchar</w:t>
            </w:r>
          </w:p>
        </w:tc>
        <w:tc>
          <w:tcPr>
            <w:tcW w:w="148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p>
        </w:tc>
        <w:tc>
          <w:tcPr>
            <w:tcW w:w="78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2376"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入口编号</w:t>
            </w:r>
          </w:p>
        </w:tc>
        <w:tc>
          <w:tcPr>
            <w:tcW w:w="241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entranceNo</w:t>
            </w:r>
          </w:p>
        </w:tc>
        <w:tc>
          <w:tcPr>
            <w:tcW w:w="1276"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varchar</w:t>
            </w:r>
          </w:p>
        </w:tc>
        <w:tc>
          <w:tcPr>
            <w:tcW w:w="148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p>
        </w:tc>
        <w:tc>
          <w:tcPr>
            <w:tcW w:w="78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2376"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入场时间</w:t>
            </w:r>
          </w:p>
        </w:tc>
        <w:tc>
          <w:tcPr>
            <w:tcW w:w="241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entranceTime</w:t>
            </w:r>
          </w:p>
        </w:tc>
        <w:tc>
          <w:tcPr>
            <w:tcW w:w="1276"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dateTime</w:t>
            </w:r>
          </w:p>
        </w:tc>
        <w:tc>
          <w:tcPr>
            <w:tcW w:w="148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yyyyMMddHHmmss</w:t>
            </w:r>
          </w:p>
        </w:tc>
        <w:tc>
          <w:tcPr>
            <w:tcW w:w="78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2376"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收费员名称</w:t>
            </w:r>
          </w:p>
        </w:tc>
        <w:tc>
          <w:tcPr>
            <w:tcW w:w="241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collectorNam</w:t>
            </w:r>
          </w:p>
        </w:tc>
        <w:tc>
          <w:tcPr>
            <w:tcW w:w="1276"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varchar</w:t>
            </w:r>
          </w:p>
        </w:tc>
        <w:tc>
          <w:tcPr>
            <w:tcW w:w="148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p>
        </w:tc>
        <w:tc>
          <w:tcPr>
            <w:tcW w:w="78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2376"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收费员班次</w:t>
            </w:r>
          </w:p>
        </w:tc>
        <w:tc>
          <w:tcPr>
            <w:tcW w:w="241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collectorOrder</w:t>
            </w:r>
          </w:p>
        </w:tc>
        <w:tc>
          <w:tcPr>
            <w:tcW w:w="1276"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varchar</w:t>
            </w:r>
          </w:p>
        </w:tc>
        <w:tc>
          <w:tcPr>
            <w:tcW w:w="148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p>
        </w:tc>
        <w:tc>
          <w:tcPr>
            <w:tcW w:w="78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2376"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车牌号码</w:t>
            </w:r>
          </w:p>
        </w:tc>
        <w:tc>
          <w:tcPr>
            <w:tcW w:w="241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vehplateNo</w:t>
            </w:r>
          </w:p>
        </w:tc>
        <w:tc>
          <w:tcPr>
            <w:tcW w:w="1276"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varchar</w:t>
            </w:r>
          </w:p>
        </w:tc>
        <w:tc>
          <w:tcPr>
            <w:tcW w:w="148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p>
        </w:tc>
        <w:tc>
          <w:tcPr>
            <w:tcW w:w="78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2376"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车牌颜色编码</w:t>
            </w:r>
          </w:p>
        </w:tc>
        <w:tc>
          <w:tcPr>
            <w:tcW w:w="241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vehplateColorCode</w:t>
            </w:r>
          </w:p>
        </w:tc>
        <w:tc>
          <w:tcPr>
            <w:tcW w:w="1276"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varchar</w:t>
            </w:r>
          </w:p>
        </w:tc>
        <w:tc>
          <w:tcPr>
            <w:tcW w:w="148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p>
        </w:tc>
        <w:tc>
          <w:tcPr>
            <w:tcW w:w="78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2376"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余额</w:t>
            </w:r>
          </w:p>
        </w:tc>
        <w:tc>
          <w:tcPr>
            <w:tcW w:w="241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balance</w:t>
            </w:r>
          </w:p>
        </w:tc>
        <w:tc>
          <w:tcPr>
            <w:tcW w:w="1276"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float</w:t>
            </w:r>
          </w:p>
        </w:tc>
        <w:tc>
          <w:tcPr>
            <w:tcW w:w="148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以分为单位</w:t>
            </w:r>
          </w:p>
        </w:tc>
        <w:tc>
          <w:tcPr>
            <w:tcW w:w="78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2376"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车辆类型编码</w:t>
            </w:r>
          </w:p>
        </w:tc>
        <w:tc>
          <w:tcPr>
            <w:tcW w:w="241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vehTypeCode</w:t>
            </w:r>
          </w:p>
        </w:tc>
        <w:tc>
          <w:tcPr>
            <w:tcW w:w="1276"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varchar</w:t>
            </w:r>
          </w:p>
        </w:tc>
        <w:tc>
          <w:tcPr>
            <w:tcW w:w="148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p>
        </w:tc>
        <w:tc>
          <w:tcPr>
            <w:tcW w:w="78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2376"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通行方式</w:t>
            </w:r>
          </w:p>
        </w:tc>
        <w:tc>
          <w:tcPr>
            <w:tcW w:w="241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passMethod</w:t>
            </w:r>
          </w:p>
        </w:tc>
        <w:tc>
          <w:tcPr>
            <w:tcW w:w="1276"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varchar</w:t>
            </w:r>
          </w:p>
        </w:tc>
        <w:tc>
          <w:tcPr>
            <w:tcW w:w="148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p>
        </w:tc>
        <w:tc>
          <w:tcPr>
            <w:tcW w:w="78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2376"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停车类型</w:t>
            </w:r>
          </w:p>
        </w:tc>
        <w:tc>
          <w:tcPr>
            <w:tcW w:w="241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parkingTypeCode</w:t>
            </w:r>
          </w:p>
        </w:tc>
        <w:tc>
          <w:tcPr>
            <w:tcW w:w="1276"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varchar</w:t>
            </w:r>
          </w:p>
        </w:tc>
        <w:tc>
          <w:tcPr>
            <w:tcW w:w="148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p>
        </w:tc>
        <w:tc>
          <w:tcPr>
            <w:tcW w:w="78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2376"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设备号</w:t>
            </w:r>
          </w:p>
        </w:tc>
        <w:tc>
          <w:tcPr>
            <w:tcW w:w="241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deviceNo</w:t>
            </w:r>
          </w:p>
        </w:tc>
        <w:tc>
          <w:tcPr>
            <w:tcW w:w="1276"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varchar</w:t>
            </w:r>
          </w:p>
        </w:tc>
        <w:tc>
          <w:tcPr>
            <w:tcW w:w="148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p>
        </w:tc>
        <w:tc>
          <w:tcPr>
            <w:tcW w:w="78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是</w:t>
            </w:r>
          </w:p>
        </w:tc>
      </w:tr>
    </w:tbl>
    <w:p>
      <w:pPr>
        <w:pStyle w:val="36"/>
        <w:spacing w:before="156" w:after="156" w:line="360" w:lineRule="auto"/>
        <w:rPr>
          <w:rFonts w:hint="eastAsia" w:ascii="黑体" w:hAnsi="黑体" w:eastAsia="黑体" w:cs="黑体"/>
          <w:highlight w:val="none"/>
        </w:rPr>
      </w:pPr>
      <w:bookmarkStart w:id="153" w:name="_Toc57712571"/>
      <w:bookmarkStart w:id="154" w:name="_Toc12417"/>
      <w:r>
        <w:rPr>
          <w:rFonts w:hint="eastAsia" w:ascii="黑体" w:hAnsi="黑体" w:eastAsia="黑体" w:cs="黑体"/>
          <w:highlight w:val="none"/>
        </w:rPr>
        <w:t>ETC卡支付信息数据项</w:t>
      </w:r>
      <w:bookmarkEnd w:id="153"/>
      <w:bookmarkEnd w:id="154"/>
    </w:p>
    <w:p>
      <w:pPr>
        <w:spacing w:after="120" w:line="360" w:lineRule="auto"/>
        <w:ind w:firstLine="480"/>
        <w:rPr>
          <w:rFonts w:hint="default" w:ascii="宋体" w:hAnsi="宋体" w:eastAsia="宋体" w:cs="宋体"/>
          <w:highlight w:val="none"/>
          <w:lang w:val="en-US" w:eastAsia="zh-CN"/>
        </w:rPr>
      </w:pPr>
      <w:r>
        <w:rPr>
          <w:rFonts w:hint="eastAsia" w:ascii="宋体" w:hAnsi="宋体" w:eastAsia="宋体" w:cs="宋体"/>
          <w:highlight w:val="none"/>
        </w:rPr>
        <w:t>应将每辆出场时采用ETC支付车辆支付信息，即时上传至停车场接入服务平台。ETC卡支付信息数据项参考</w:t>
      </w:r>
      <w:r>
        <w:rPr>
          <w:rFonts w:hint="eastAsia" w:ascii="宋体" w:hAnsi="宋体" w:cs="宋体"/>
          <w:highlight w:val="none"/>
          <w:lang w:val="en-US" w:eastAsia="zh-CN"/>
        </w:rPr>
        <w:t>见表16。</w:t>
      </w:r>
    </w:p>
    <w:p>
      <w:pPr>
        <w:spacing w:before="240" w:beforeLines="100" w:after="120" w:line="360" w:lineRule="auto"/>
        <w:ind w:firstLine="482"/>
        <w:jc w:val="center"/>
        <w:rPr>
          <w:rFonts w:hint="eastAsia" w:ascii="黑体" w:hAnsi="黑体" w:eastAsia="黑体" w:cs="黑体"/>
          <w:sz w:val="21"/>
          <w:szCs w:val="21"/>
          <w:highlight w:val="none"/>
        </w:rPr>
      </w:pPr>
      <w:r>
        <w:rPr>
          <w:rFonts w:hint="eastAsia" w:ascii="黑体" w:hAnsi="黑体" w:eastAsia="黑体" w:cs="黑体"/>
          <w:sz w:val="21"/>
          <w:szCs w:val="21"/>
          <w:highlight w:val="none"/>
        </w:rPr>
        <w:t>表1</w:t>
      </w:r>
      <w:r>
        <w:rPr>
          <w:rFonts w:hint="eastAsia" w:ascii="黑体" w:hAnsi="黑体" w:eastAsia="黑体" w:cs="黑体"/>
          <w:sz w:val="21"/>
          <w:szCs w:val="21"/>
          <w:highlight w:val="none"/>
          <w:lang w:val="en-US" w:eastAsia="zh-CN"/>
        </w:rPr>
        <w:t>6</w:t>
      </w:r>
      <w:r>
        <w:rPr>
          <w:rFonts w:hint="eastAsia" w:ascii="黑体" w:hAnsi="黑体" w:eastAsia="黑体" w:cs="黑体"/>
          <w:sz w:val="21"/>
          <w:szCs w:val="21"/>
          <w:highlight w:val="none"/>
          <w:lang w:eastAsia="zh-CN"/>
        </w:rPr>
        <w:t>　</w:t>
      </w:r>
      <w:r>
        <w:rPr>
          <w:rFonts w:hint="eastAsia" w:ascii="黑体" w:hAnsi="黑体" w:eastAsia="黑体" w:cs="黑体"/>
          <w:sz w:val="21"/>
          <w:szCs w:val="21"/>
          <w:highlight w:val="none"/>
        </w:rPr>
        <w:t>ETC卡支付信息数据项参考</w:t>
      </w:r>
    </w:p>
    <w:tbl>
      <w:tblPr>
        <w:tblStyle w:val="11"/>
        <w:tblW w:w="8330"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376"/>
        <w:gridCol w:w="2410"/>
        <w:gridCol w:w="1276"/>
        <w:gridCol w:w="1418"/>
        <w:gridCol w:w="85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2376" w:type="dxa"/>
            <w:shd w:val="clear" w:color="auto" w:fill="auto"/>
            <w:noWrap w:val="0"/>
            <w:vAlign w:val="center"/>
          </w:tcPr>
          <w:p>
            <w:pPr>
              <w:pStyle w:val="10"/>
              <w:spacing w:before="0" w:after="120" w:line="360" w:lineRule="auto"/>
              <w:jc w:val="center"/>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参数名称</w:t>
            </w:r>
          </w:p>
        </w:tc>
        <w:tc>
          <w:tcPr>
            <w:tcW w:w="2410" w:type="dxa"/>
            <w:shd w:val="clear" w:color="auto" w:fill="auto"/>
            <w:noWrap w:val="0"/>
            <w:vAlign w:val="center"/>
          </w:tcPr>
          <w:p>
            <w:pPr>
              <w:pStyle w:val="10"/>
              <w:spacing w:before="0" w:after="120" w:line="360" w:lineRule="auto"/>
              <w:jc w:val="center"/>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参数命名</w:t>
            </w:r>
          </w:p>
        </w:tc>
        <w:tc>
          <w:tcPr>
            <w:tcW w:w="1276" w:type="dxa"/>
            <w:shd w:val="clear" w:color="auto" w:fill="auto"/>
            <w:noWrap w:val="0"/>
            <w:vAlign w:val="center"/>
          </w:tcPr>
          <w:p>
            <w:pPr>
              <w:pStyle w:val="10"/>
              <w:spacing w:before="0" w:after="120" w:line="360" w:lineRule="auto"/>
              <w:jc w:val="center"/>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字段类型</w:t>
            </w:r>
          </w:p>
        </w:tc>
        <w:tc>
          <w:tcPr>
            <w:tcW w:w="1418" w:type="dxa"/>
            <w:shd w:val="clear" w:color="auto" w:fill="auto"/>
            <w:noWrap w:val="0"/>
            <w:vAlign w:val="center"/>
          </w:tcPr>
          <w:p>
            <w:pPr>
              <w:pStyle w:val="10"/>
              <w:spacing w:before="0" w:after="120" w:line="360" w:lineRule="auto"/>
              <w:jc w:val="center"/>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备注</w:t>
            </w:r>
          </w:p>
        </w:tc>
        <w:tc>
          <w:tcPr>
            <w:tcW w:w="850" w:type="dxa"/>
            <w:shd w:val="clear" w:color="auto" w:fill="auto"/>
            <w:noWrap w:val="0"/>
            <w:vAlign w:val="center"/>
          </w:tcPr>
          <w:p>
            <w:pPr>
              <w:pStyle w:val="10"/>
              <w:spacing w:before="0" w:after="120" w:line="360" w:lineRule="auto"/>
              <w:jc w:val="center"/>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可空</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2376"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字符集</w:t>
            </w:r>
          </w:p>
        </w:tc>
        <w:tc>
          <w:tcPr>
            <w:tcW w:w="2410"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charset</w:t>
            </w:r>
          </w:p>
        </w:tc>
        <w:tc>
          <w:tcPr>
            <w:tcW w:w="1276"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varchar</w:t>
            </w:r>
          </w:p>
        </w:tc>
        <w:tc>
          <w:tcPr>
            <w:tcW w:w="1418"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p>
        </w:tc>
        <w:tc>
          <w:tcPr>
            <w:tcW w:w="850"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2376"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接口版本</w:t>
            </w:r>
          </w:p>
        </w:tc>
        <w:tc>
          <w:tcPr>
            <w:tcW w:w="2410"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version</w:t>
            </w:r>
          </w:p>
        </w:tc>
        <w:tc>
          <w:tcPr>
            <w:tcW w:w="1276"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varchar</w:t>
            </w:r>
          </w:p>
        </w:tc>
        <w:tc>
          <w:tcPr>
            <w:tcW w:w="1418"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p>
        </w:tc>
        <w:tc>
          <w:tcPr>
            <w:tcW w:w="850"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2376"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商户证书</w:t>
            </w:r>
          </w:p>
        </w:tc>
        <w:tc>
          <w:tcPr>
            <w:tcW w:w="2410"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merchantCert</w:t>
            </w:r>
          </w:p>
        </w:tc>
        <w:tc>
          <w:tcPr>
            <w:tcW w:w="1276"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varchar</w:t>
            </w:r>
          </w:p>
        </w:tc>
        <w:tc>
          <w:tcPr>
            <w:tcW w:w="1418"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p>
        </w:tc>
        <w:tc>
          <w:tcPr>
            <w:tcW w:w="850"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2376"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商户签名</w:t>
            </w:r>
          </w:p>
        </w:tc>
        <w:tc>
          <w:tcPr>
            <w:tcW w:w="2410"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merchantSign</w:t>
            </w:r>
          </w:p>
        </w:tc>
        <w:tc>
          <w:tcPr>
            <w:tcW w:w="1276"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varchar</w:t>
            </w:r>
          </w:p>
        </w:tc>
        <w:tc>
          <w:tcPr>
            <w:tcW w:w="1418"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p>
        </w:tc>
        <w:tc>
          <w:tcPr>
            <w:tcW w:w="850"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2376"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签名方式</w:t>
            </w:r>
          </w:p>
        </w:tc>
        <w:tc>
          <w:tcPr>
            <w:tcW w:w="2410"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signType</w:t>
            </w:r>
          </w:p>
        </w:tc>
        <w:tc>
          <w:tcPr>
            <w:tcW w:w="1276"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varchar</w:t>
            </w:r>
          </w:p>
        </w:tc>
        <w:tc>
          <w:tcPr>
            <w:tcW w:w="1418"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p>
        </w:tc>
        <w:tc>
          <w:tcPr>
            <w:tcW w:w="850"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2376"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业务类型</w:t>
            </w:r>
          </w:p>
        </w:tc>
        <w:tc>
          <w:tcPr>
            <w:tcW w:w="2410"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service</w:t>
            </w:r>
          </w:p>
        </w:tc>
        <w:tc>
          <w:tcPr>
            <w:tcW w:w="1276"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varchar</w:t>
            </w:r>
          </w:p>
        </w:tc>
        <w:tc>
          <w:tcPr>
            <w:tcW w:w="1418"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p>
        </w:tc>
        <w:tc>
          <w:tcPr>
            <w:tcW w:w="850"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2376"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请求时间</w:t>
            </w:r>
          </w:p>
        </w:tc>
        <w:tc>
          <w:tcPr>
            <w:tcW w:w="2410"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requestTime</w:t>
            </w:r>
          </w:p>
        </w:tc>
        <w:tc>
          <w:tcPr>
            <w:tcW w:w="1276"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varchar</w:t>
            </w:r>
          </w:p>
        </w:tc>
        <w:tc>
          <w:tcPr>
            <w:tcW w:w="1418"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p>
        </w:tc>
        <w:tc>
          <w:tcPr>
            <w:tcW w:w="850"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2376"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子商户编号</w:t>
            </w:r>
          </w:p>
        </w:tc>
        <w:tc>
          <w:tcPr>
            <w:tcW w:w="2410"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subMerchantId</w:t>
            </w:r>
          </w:p>
        </w:tc>
        <w:tc>
          <w:tcPr>
            <w:tcW w:w="1276"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varchar</w:t>
            </w:r>
          </w:p>
        </w:tc>
        <w:tc>
          <w:tcPr>
            <w:tcW w:w="1418"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p>
        </w:tc>
        <w:tc>
          <w:tcPr>
            <w:tcW w:w="850"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是</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2376"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支付流水号</w:t>
            </w:r>
          </w:p>
        </w:tc>
        <w:tc>
          <w:tcPr>
            <w:tcW w:w="2410"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paySerialNo</w:t>
            </w:r>
          </w:p>
        </w:tc>
        <w:tc>
          <w:tcPr>
            <w:tcW w:w="1276"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varchar</w:t>
            </w:r>
          </w:p>
        </w:tc>
        <w:tc>
          <w:tcPr>
            <w:tcW w:w="1418"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p>
        </w:tc>
        <w:tc>
          <w:tcPr>
            <w:tcW w:w="850"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2376"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车辆出场订单号</w:t>
            </w:r>
          </w:p>
        </w:tc>
        <w:tc>
          <w:tcPr>
            <w:tcW w:w="2410"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outOrderNo</w:t>
            </w:r>
          </w:p>
        </w:tc>
        <w:tc>
          <w:tcPr>
            <w:tcW w:w="1276"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varchar</w:t>
            </w:r>
          </w:p>
        </w:tc>
        <w:tc>
          <w:tcPr>
            <w:tcW w:w="1418"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p>
        </w:tc>
        <w:tc>
          <w:tcPr>
            <w:tcW w:w="850"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2376"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卡物理号</w:t>
            </w:r>
          </w:p>
        </w:tc>
        <w:tc>
          <w:tcPr>
            <w:tcW w:w="241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cardChipNo</w:t>
            </w:r>
          </w:p>
        </w:tc>
        <w:tc>
          <w:tcPr>
            <w:tcW w:w="1276"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varchar</w:t>
            </w:r>
          </w:p>
        </w:tc>
        <w:tc>
          <w:tcPr>
            <w:tcW w:w="141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p>
        </w:tc>
        <w:tc>
          <w:tcPr>
            <w:tcW w:w="85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2376"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PSAM卡编号</w:t>
            </w:r>
          </w:p>
        </w:tc>
        <w:tc>
          <w:tcPr>
            <w:tcW w:w="241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psamId</w:t>
            </w:r>
          </w:p>
        </w:tc>
        <w:tc>
          <w:tcPr>
            <w:tcW w:w="1276"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varchar</w:t>
            </w:r>
          </w:p>
        </w:tc>
        <w:tc>
          <w:tcPr>
            <w:tcW w:w="141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p>
        </w:tc>
        <w:tc>
          <w:tcPr>
            <w:tcW w:w="85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2376"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终端编号</w:t>
            </w:r>
          </w:p>
        </w:tc>
        <w:tc>
          <w:tcPr>
            <w:tcW w:w="241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terminalId</w:t>
            </w:r>
          </w:p>
        </w:tc>
        <w:tc>
          <w:tcPr>
            <w:tcW w:w="1276"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varchar</w:t>
            </w:r>
          </w:p>
        </w:tc>
        <w:tc>
          <w:tcPr>
            <w:tcW w:w="141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p>
        </w:tc>
        <w:tc>
          <w:tcPr>
            <w:tcW w:w="85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2376"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卡内交易序号</w:t>
            </w:r>
          </w:p>
        </w:tc>
        <w:tc>
          <w:tcPr>
            <w:tcW w:w="241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cardSerialNo</w:t>
            </w:r>
          </w:p>
        </w:tc>
        <w:tc>
          <w:tcPr>
            <w:tcW w:w="1276"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varchar</w:t>
            </w:r>
          </w:p>
        </w:tc>
        <w:tc>
          <w:tcPr>
            <w:tcW w:w="141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p>
        </w:tc>
        <w:tc>
          <w:tcPr>
            <w:tcW w:w="85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2376"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PSAM流水号</w:t>
            </w:r>
          </w:p>
        </w:tc>
        <w:tc>
          <w:tcPr>
            <w:tcW w:w="241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psamSerialNo</w:t>
            </w:r>
          </w:p>
        </w:tc>
        <w:tc>
          <w:tcPr>
            <w:tcW w:w="1276"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varchar</w:t>
            </w:r>
          </w:p>
        </w:tc>
        <w:tc>
          <w:tcPr>
            <w:tcW w:w="141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p>
        </w:tc>
        <w:tc>
          <w:tcPr>
            <w:tcW w:w="85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2376"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卡内随机数</w:t>
            </w:r>
          </w:p>
        </w:tc>
        <w:tc>
          <w:tcPr>
            <w:tcW w:w="241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cardRnd</w:t>
            </w:r>
          </w:p>
        </w:tc>
        <w:tc>
          <w:tcPr>
            <w:tcW w:w="1276"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varchar</w:t>
            </w:r>
          </w:p>
        </w:tc>
        <w:tc>
          <w:tcPr>
            <w:tcW w:w="141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p>
        </w:tc>
        <w:tc>
          <w:tcPr>
            <w:tcW w:w="85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2376"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TAC</w:t>
            </w:r>
          </w:p>
        </w:tc>
        <w:tc>
          <w:tcPr>
            <w:tcW w:w="241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tac</w:t>
            </w:r>
          </w:p>
        </w:tc>
        <w:tc>
          <w:tcPr>
            <w:tcW w:w="1276"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varchar</w:t>
            </w:r>
          </w:p>
        </w:tc>
        <w:tc>
          <w:tcPr>
            <w:tcW w:w="141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p>
        </w:tc>
        <w:tc>
          <w:tcPr>
            <w:tcW w:w="85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2376"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网络编号</w:t>
            </w:r>
          </w:p>
        </w:tc>
        <w:tc>
          <w:tcPr>
            <w:tcW w:w="241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cardNetNo</w:t>
            </w:r>
          </w:p>
        </w:tc>
        <w:tc>
          <w:tcPr>
            <w:tcW w:w="1276"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varchar</w:t>
            </w:r>
          </w:p>
        </w:tc>
        <w:tc>
          <w:tcPr>
            <w:tcW w:w="141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p>
        </w:tc>
        <w:tc>
          <w:tcPr>
            <w:tcW w:w="85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2376"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交易前余额</w:t>
            </w:r>
          </w:p>
        </w:tc>
        <w:tc>
          <w:tcPr>
            <w:tcW w:w="241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transBeforeBalance</w:t>
            </w:r>
          </w:p>
        </w:tc>
        <w:tc>
          <w:tcPr>
            <w:tcW w:w="1276"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float</w:t>
            </w:r>
          </w:p>
        </w:tc>
        <w:tc>
          <w:tcPr>
            <w:tcW w:w="141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p>
        </w:tc>
        <w:tc>
          <w:tcPr>
            <w:tcW w:w="85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2376"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扣款金额</w:t>
            </w:r>
          </w:p>
        </w:tc>
        <w:tc>
          <w:tcPr>
            <w:tcW w:w="241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deductAmount</w:t>
            </w:r>
          </w:p>
        </w:tc>
        <w:tc>
          <w:tcPr>
            <w:tcW w:w="1276"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cs="宋体"/>
                <w:sz w:val="18"/>
                <w:szCs w:val="18"/>
                <w:highlight w:val="none"/>
                <w:lang w:val="en-US" w:eastAsia="zh-CN"/>
              </w:rPr>
              <w:t>f</w:t>
            </w:r>
            <w:r>
              <w:rPr>
                <w:rStyle w:val="13"/>
                <w:rFonts w:hint="eastAsia" w:ascii="宋体" w:hAnsi="宋体" w:eastAsia="宋体" w:cs="宋体"/>
                <w:sz w:val="18"/>
                <w:szCs w:val="18"/>
                <w:highlight w:val="none"/>
              </w:rPr>
              <w:t>loat</w:t>
            </w:r>
          </w:p>
        </w:tc>
        <w:tc>
          <w:tcPr>
            <w:tcW w:w="141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p>
        </w:tc>
        <w:tc>
          <w:tcPr>
            <w:tcW w:w="85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2376"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余额</w:t>
            </w:r>
          </w:p>
        </w:tc>
        <w:tc>
          <w:tcPr>
            <w:tcW w:w="241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balance</w:t>
            </w:r>
          </w:p>
        </w:tc>
        <w:tc>
          <w:tcPr>
            <w:tcW w:w="1276"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cs="宋体"/>
                <w:sz w:val="18"/>
                <w:szCs w:val="18"/>
                <w:highlight w:val="none"/>
                <w:lang w:val="en-US" w:eastAsia="zh-CN"/>
              </w:rPr>
              <w:t>f</w:t>
            </w:r>
            <w:r>
              <w:rPr>
                <w:rStyle w:val="13"/>
                <w:rFonts w:hint="eastAsia" w:ascii="宋体" w:hAnsi="宋体" w:eastAsia="宋体" w:cs="宋体"/>
                <w:sz w:val="18"/>
                <w:szCs w:val="18"/>
                <w:highlight w:val="none"/>
              </w:rPr>
              <w:t>loat</w:t>
            </w:r>
          </w:p>
        </w:tc>
        <w:tc>
          <w:tcPr>
            <w:tcW w:w="141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p>
        </w:tc>
        <w:tc>
          <w:tcPr>
            <w:tcW w:w="85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2376"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交易类型</w:t>
            </w:r>
          </w:p>
        </w:tc>
        <w:tc>
          <w:tcPr>
            <w:tcW w:w="241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transType</w:t>
            </w:r>
          </w:p>
        </w:tc>
        <w:tc>
          <w:tcPr>
            <w:tcW w:w="1276"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varchar</w:t>
            </w:r>
          </w:p>
        </w:tc>
        <w:tc>
          <w:tcPr>
            <w:tcW w:w="141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p>
        </w:tc>
        <w:tc>
          <w:tcPr>
            <w:tcW w:w="85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2376"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ETC卡片类型</w:t>
            </w:r>
          </w:p>
        </w:tc>
        <w:tc>
          <w:tcPr>
            <w:tcW w:w="241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cardType</w:t>
            </w:r>
          </w:p>
        </w:tc>
        <w:tc>
          <w:tcPr>
            <w:tcW w:w="1276"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varchar</w:t>
            </w:r>
          </w:p>
        </w:tc>
        <w:tc>
          <w:tcPr>
            <w:tcW w:w="141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p>
        </w:tc>
        <w:tc>
          <w:tcPr>
            <w:tcW w:w="85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2376"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停车时长</w:t>
            </w:r>
          </w:p>
        </w:tc>
        <w:tc>
          <w:tcPr>
            <w:tcW w:w="241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parkRecordTime</w:t>
            </w:r>
          </w:p>
        </w:tc>
        <w:tc>
          <w:tcPr>
            <w:tcW w:w="1276"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varchar</w:t>
            </w:r>
          </w:p>
        </w:tc>
        <w:tc>
          <w:tcPr>
            <w:tcW w:w="141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p>
        </w:tc>
        <w:tc>
          <w:tcPr>
            <w:tcW w:w="85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2376"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车牌号码</w:t>
            </w:r>
          </w:p>
        </w:tc>
        <w:tc>
          <w:tcPr>
            <w:tcW w:w="241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vehplateNo</w:t>
            </w:r>
          </w:p>
        </w:tc>
        <w:tc>
          <w:tcPr>
            <w:tcW w:w="1276"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varchar</w:t>
            </w:r>
          </w:p>
        </w:tc>
        <w:tc>
          <w:tcPr>
            <w:tcW w:w="141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p>
        </w:tc>
        <w:tc>
          <w:tcPr>
            <w:tcW w:w="85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2376"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车颜色编码</w:t>
            </w:r>
          </w:p>
        </w:tc>
        <w:tc>
          <w:tcPr>
            <w:tcW w:w="241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vehplateColorCode</w:t>
            </w:r>
          </w:p>
        </w:tc>
        <w:tc>
          <w:tcPr>
            <w:tcW w:w="1276"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varchar</w:t>
            </w:r>
          </w:p>
        </w:tc>
        <w:tc>
          <w:tcPr>
            <w:tcW w:w="141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p>
        </w:tc>
        <w:tc>
          <w:tcPr>
            <w:tcW w:w="85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2376"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入场时间</w:t>
            </w:r>
          </w:p>
        </w:tc>
        <w:tc>
          <w:tcPr>
            <w:tcW w:w="241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entranceTime</w:t>
            </w:r>
          </w:p>
        </w:tc>
        <w:tc>
          <w:tcPr>
            <w:tcW w:w="1276"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varchar</w:t>
            </w:r>
          </w:p>
        </w:tc>
        <w:tc>
          <w:tcPr>
            <w:tcW w:w="141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p>
        </w:tc>
        <w:tc>
          <w:tcPr>
            <w:tcW w:w="85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2376"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交易时间</w:t>
            </w:r>
          </w:p>
        </w:tc>
        <w:tc>
          <w:tcPr>
            <w:tcW w:w="241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transTime</w:t>
            </w:r>
          </w:p>
        </w:tc>
        <w:tc>
          <w:tcPr>
            <w:tcW w:w="1276"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varchar</w:t>
            </w:r>
          </w:p>
        </w:tc>
        <w:tc>
          <w:tcPr>
            <w:tcW w:w="141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p>
        </w:tc>
        <w:tc>
          <w:tcPr>
            <w:tcW w:w="85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2376"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原始交易帧数据</w:t>
            </w:r>
          </w:p>
        </w:tc>
        <w:tc>
          <w:tcPr>
            <w:tcW w:w="241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originalTransInfo</w:t>
            </w:r>
          </w:p>
        </w:tc>
        <w:tc>
          <w:tcPr>
            <w:tcW w:w="1276"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varchar</w:t>
            </w:r>
          </w:p>
        </w:tc>
        <w:tc>
          <w:tcPr>
            <w:tcW w:w="141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p>
        </w:tc>
        <w:tc>
          <w:tcPr>
            <w:tcW w:w="85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是</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2376"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设备类型</w:t>
            </w:r>
          </w:p>
        </w:tc>
        <w:tc>
          <w:tcPr>
            <w:tcW w:w="241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deviceType</w:t>
            </w:r>
          </w:p>
        </w:tc>
        <w:tc>
          <w:tcPr>
            <w:tcW w:w="1276"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varchar</w:t>
            </w:r>
          </w:p>
        </w:tc>
        <w:tc>
          <w:tcPr>
            <w:tcW w:w="141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p>
        </w:tc>
        <w:tc>
          <w:tcPr>
            <w:tcW w:w="85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2376"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设备编号</w:t>
            </w:r>
          </w:p>
        </w:tc>
        <w:tc>
          <w:tcPr>
            <w:tcW w:w="241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deviceNo</w:t>
            </w:r>
          </w:p>
        </w:tc>
        <w:tc>
          <w:tcPr>
            <w:tcW w:w="1276"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varchar</w:t>
            </w:r>
          </w:p>
        </w:tc>
        <w:tc>
          <w:tcPr>
            <w:tcW w:w="141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p>
        </w:tc>
        <w:tc>
          <w:tcPr>
            <w:tcW w:w="85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是</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2376"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扣费方式</w:t>
            </w:r>
          </w:p>
        </w:tc>
        <w:tc>
          <w:tcPr>
            <w:tcW w:w="241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chargingType</w:t>
            </w:r>
          </w:p>
        </w:tc>
        <w:tc>
          <w:tcPr>
            <w:tcW w:w="1276"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varchar</w:t>
            </w:r>
          </w:p>
        </w:tc>
        <w:tc>
          <w:tcPr>
            <w:tcW w:w="141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p>
        </w:tc>
        <w:tc>
          <w:tcPr>
            <w:tcW w:w="85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2376"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OBU序号编码</w:t>
            </w:r>
          </w:p>
        </w:tc>
        <w:tc>
          <w:tcPr>
            <w:tcW w:w="241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obuId</w:t>
            </w:r>
          </w:p>
        </w:tc>
        <w:tc>
          <w:tcPr>
            <w:tcW w:w="1276"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varchar</w:t>
            </w:r>
          </w:p>
        </w:tc>
        <w:tc>
          <w:tcPr>
            <w:tcW w:w="141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p>
        </w:tc>
        <w:tc>
          <w:tcPr>
            <w:tcW w:w="85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是</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2376"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收费车型</w:t>
            </w:r>
          </w:p>
        </w:tc>
        <w:tc>
          <w:tcPr>
            <w:tcW w:w="241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vehicleType</w:t>
            </w:r>
          </w:p>
        </w:tc>
        <w:tc>
          <w:tcPr>
            <w:tcW w:w="1276"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varchar</w:t>
            </w:r>
          </w:p>
        </w:tc>
        <w:tc>
          <w:tcPr>
            <w:tcW w:w="141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p>
        </w:tc>
        <w:tc>
          <w:tcPr>
            <w:tcW w:w="85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是</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2376"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算法标识</w:t>
            </w:r>
          </w:p>
        </w:tc>
        <w:tc>
          <w:tcPr>
            <w:tcW w:w="241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algorithmType</w:t>
            </w:r>
          </w:p>
        </w:tc>
        <w:tc>
          <w:tcPr>
            <w:tcW w:w="1276"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varchar</w:t>
            </w:r>
          </w:p>
        </w:tc>
        <w:tc>
          <w:tcPr>
            <w:tcW w:w="141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p>
        </w:tc>
        <w:tc>
          <w:tcPr>
            <w:tcW w:w="85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2376"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发行商代码</w:t>
            </w:r>
          </w:p>
        </w:tc>
        <w:tc>
          <w:tcPr>
            <w:tcW w:w="241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issuerIdentifier</w:t>
            </w:r>
          </w:p>
        </w:tc>
        <w:tc>
          <w:tcPr>
            <w:tcW w:w="1276"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varchar</w:t>
            </w:r>
          </w:p>
        </w:tc>
        <w:tc>
          <w:tcPr>
            <w:tcW w:w="141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p>
        </w:tc>
        <w:tc>
          <w:tcPr>
            <w:tcW w:w="85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是</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2376"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合同序列号</w:t>
            </w:r>
          </w:p>
        </w:tc>
        <w:tc>
          <w:tcPr>
            <w:tcW w:w="241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serialNumber</w:t>
            </w:r>
          </w:p>
        </w:tc>
        <w:tc>
          <w:tcPr>
            <w:tcW w:w="1276"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varchar</w:t>
            </w:r>
          </w:p>
        </w:tc>
        <w:tc>
          <w:tcPr>
            <w:tcW w:w="141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p>
        </w:tc>
        <w:tc>
          <w:tcPr>
            <w:tcW w:w="85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是</w:t>
            </w:r>
          </w:p>
        </w:tc>
      </w:tr>
    </w:tbl>
    <w:p>
      <w:pPr>
        <w:pStyle w:val="36"/>
        <w:spacing w:before="156" w:after="156" w:line="360" w:lineRule="auto"/>
        <w:rPr>
          <w:rFonts w:hint="eastAsia" w:ascii="黑体" w:hAnsi="黑体" w:eastAsia="黑体" w:cs="黑体"/>
          <w:highlight w:val="none"/>
        </w:rPr>
      </w:pPr>
      <w:bookmarkStart w:id="155" w:name="_Toc57712572"/>
      <w:bookmarkStart w:id="156" w:name="_Toc25369"/>
      <w:r>
        <w:rPr>
          <w:rFonts w:hint="eastAsia" w:ascii="黑体" w:hAnsi="黑体" w:eastAsia="黑体" w:cs="黑体"/>
          <w:highlight w:val="none"/>
        </w:rPr>
        <w:t>ETC失败交易上传数据项</w:t>
      </w:r>
      <w:bookmarkEnd w:id="155"/>
      <w:bookmarkEnd w:id="156"/>
    </w:p>
    <w:p>
      <w:pPr>
        <w:spacing w:after="120" w:line="360" w:lineRule="auto"/>
        <w:ind w:firstLine="480"/>
        <w:rPr>
          <w:rFonts w:hint="eastAsia" w:ascii="宋体" w:hAnsi="宋体" w:eastAsia="宋体" w:cs="宋体"/>
          <w:highlight w:val="none"/>
          <w:lang w:val="en-US" w:eastAsia="zh-CN"/>
        </w:rPr>
      </w:pPr>
      <w:r>
        <w:rPr>
          <w:rFonts w:hint="eastAsia" w:ascii="宋体" w:hAnsi="宋体" w:eastAsia="宋体" w:cs="宋体"/>
          <w:highlight w:val="none"/>
        </w:rPr>
        <w:t>应将ETC失败交易信息，即时上传至停车场接入服务平台</w:t>
      </w:r>
      <w:r>
        <w:rPr>
          <w:rFonts w:hint="eastAsia" w:ascii="宋体" w:hAnsi="宋体" w:eastAsia="宋体" w:cs="宋体"/>
          <w:highlight w:val="none"/>
          <w:lang w:eastAsia="zh-CN"/>
        </w:rPr>
        <w:t>。ETC失败交易上传数据项参考</w:t>
      </w:r>
      <w:r>
        <w:rPr>
          <w:rFonts w:hint="eastAsia" w:ascii="宋体" w:hAnsi="宋体" w:eastAsia="宋体" w:cs="宋体"/>
          <w:highlight w:val="none"/>
          <w:lang w:val="en-US" w:eastAsia="zh-CN"/>
        </w:rPr>
        <w:t>见表17。</w:t>
      </w:r>
    </w:p>
    <w:p>
      <w:pPr>
        <w:spacing w:before="240" w:beforeLines="100" w:after="120" w:line="360" w:lineRule="auto"/>
        <w:ind w:firstLine="482"/>
        <w:jc w:val="center"/>
        <w:rPr>
          <w:rFonts w:hint="eastAsia" w:ascii="黑体" w:hAnsi="黑体" w:eastAsia="黑体" w:cs="黑体"/>
          <w:sz w:val="21"/>
          <w:szCs w:val="21"/>
          <w:highlight w:val="none"/>
        </w:rPr>
      </w:pPr>
      <w:r>
        <w:rPr>
          <w:rFonts w:hint="eastAsia" w:ascii="黑体" w:hAnsi="黑体" w:eastAsia="黑体" w:cs="黑体"/>
          <w:sz w:val="21"/>
          <w:szCs w:val="21"/>
          <w:highlight w:val="none"/>
        </w:rPr>
        <w:t>表1</w:t>
      </w:r>
      <w:r>
        <w:rPr>
          <w:rFonts w:hint="eastAsia" w:ascii="黑体" w:hAnsi="黑体" w:eastAsia="黑体" w:cs="黑体"/>
          <w:sz w:val="21"/>
          <w:szCs w:val="21"/>
          <w:highlight w:val="none"/>
          <w:lang w:val="en-US" w:eastAsia="zh-CN"/>
        </w:rPr>
        <w:t>7　</w:t>
      </w:r>
      <w:r>
        <w:rPr>
          <w:rFonts w:hint="eastAsia" w:ascii="黑体" w:hAnsi="黑体" w:eastAsia="黑体" w:cs="黑体"/>
          <w:sz w:val="21"/>
          <w:szCs w:val="21"/>
          <w:highlight w:val="none"/>
        </w:rPr>
        <w:t>ETC失败交易上传数据项参考</w:t>
      </w:r>
    </w:p>
    <w:tbl>
      <w:tblPr>
        <w:tblStyle w:val="11"/>
        <w:tblW w:w="8330"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376"/>
        <w:gridCol w:w="2410"/>
        <w:gridCol w:w="1276"/>
        <w:gridCol w:w="1418"/>
        <w:gridCol w:w="85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2376" w:type="dxa"/>
            <w:noWrap w:val="0"/>
            <w:vAlign w:val="center"/>
          </w:tcPr>
          <w:p>
            <w:pPr>
              <w:pStyle w:val="10"/>
              <w:spacing w:before="0" w:after="120" w:line="360" w:lineRule="auto"/>
              <w:jc w:val="center"/>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参数名称</w:t>
            </w:r>
          </w:p>
        </w:tc>
        <w:tc>
          <w:tcPr>
            <w:tcW w:w="2410" w:type="dxa"/>
            <w:noWrap w:val="0"/>
            <w:vAlign w:val="center"/>
          </w:tcPr>
          <w:p>
            <w:pPr>
              <w:pStyle w:val="10"/>
              <w:spacing w:before="0" w:after="120" w:line="360" w:lineRule="auto"/>
              <w:jc w:val="center"/>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参数命名</w:t>
            </w:r>
          </w:p>
        </w:tc>
        <w:tc>
          <w:tcPr>
            <w:tcW w:w="1276" w:type="dxa"/>
            <w:noWrap w:val="0"/>
            <w:vAlign w:val="center"/>
          </w:tcPr>
          <w:p>
            <w:pPr>
              <w:pStyle w:val="10"/>
              <w:spacing w:before="0" w:after="120" w:line="360" w:lineRule="auto"/>
              <w:jc w:val="center"/>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字段类型</w:t>
            </w:r>
          </w:p>
        </w:tc>
        <w:tc>
          <w:tcPr>
            <w:tcW w:w="1418" w:type="dxa"/>
            <w:noWrap w:val="0"/>
            <w:vAlign w:val="center"/>
          </w:tcPr>
          <w:p>
            <w:pPr>
              <w:pStyle w:val="10"/>
              <w:spacing w:before="0" w:after="120" w:line="360" w:lineRule="auto"/>
              <w:jc w:val="center"/>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备注</w:t>
            </w:r>
          </w:p>
        </w:tc>
        <w:tc>
          <w:tcPr>
            <w:tcW w:w="850" w:type="dxa"/>
            <w:noWrap w:val="0"/>
            <w:vAlign w:val="center"/>
          </w:tcPr>
          <w:p>
            <w:pPr>
              <w:pStyle w:val="10"/>
              <w:spacing w:before="0" w:after="120" w:line="360" w:lineRule="auto"/>
              <w:jc w:val="center"/>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可空</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2376"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字符集</w:t>
            </w:r>
          </w:p>
        </w:tc>
        <w:tc>
          <w:tcPr>
            <w:tcW w:w="2410" w:type="dxa"/>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charset</w:t>
            </w:r>
          </w:p>
        </w:tc>
        <w:tc>
          <w:tcPr>
            <w:tcW w:w="1276" w:type="dxa"/>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varchar</w:t>
            </w:r>
          </w:p>
        </w:tc>
        <w:tc>
          <w:tcPr>
            <w:tcW w:w="1418" w:type="dxa"/>
            <w:noWrap w:val="0"/>
            <w:vAlign w:val="center"/>
          </w:tcPr>
          <w:p>
            <w:pPr>
              <w:pStyle w:val="10"/>
              <w:spacing w:before="0" w:after="120" w:line="360" w:lineRule="auto"/>
              <w:rPr>
                <w:rStyle w:val="13"/>
                <w:rFonts w:hint="eastAsia" w:ascii="宋体" w:hAnsi="宋体" w:eastAsia="宋体" w:cs="宋体"/>
                <w:sz w:val="18"/>
                <w:szCs w:val="18"/>
                <w:highlight w:val="none"/>
              </w:rPr>
            </w:pPr>
          </w:p>
        </w:tc>
        <w:tc>
          <w:tcPr>
            <w:tcW w:w="850" w:type="dxa"/>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2376"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接口版本</w:t>
            </w:r>
          </w:p>
        </w:tc>
        <w:tc>
          <w:tcPr>
            <w:tcW w:w="2410" w:type="dxa"/>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version</w:t>
            </w:r>
          </w:p>
        </w:tc>
        <w:tc>
          <w:tcPr>
            <w:tcW w:w="1276" w:type="dxa"/>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varchar</w:t>
            </w:r>
          </w:p>
        </w:tc>
        <w:tc>
          <w:tcPr>
            <w:tcW w:w="1418" w:type="dxa"/>
            <w:noWrap w:val="0"/>
            <w:vAlign w:val="center"/>
          </w:tcPr>
          <w:p>
            <w:pPr>
              <w:pStyle w:val="10"/>
              <w:spacing w:before="0" w:after="120" w:line="360" w:lineRule="auto"/>
              <w:rPr>
                <w:rStyle w:val="13"/>
                <w:rFonts w:hint="eastAsia" w:ascii="宋体" w:hAnsi="宋体" w:eastAsia="宋体" w:cs="宋体"/>
                <w:sz w:val="18"/>
                <w:szCs w:val="18"/>
                <w:highlight w:val="none"/>
              </w:rPr>
            </w:pPr>
          </w:p>
        </w:tc>
        <w:tc>
          <w:tcPr>
            <w:tcW w:w="850" w:type="dxa"/>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2376"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证书内容</w:t>
            </w:r>
          </w:p>
        </w:tc>
        <w:tc>
          <w:tcPr>
            <w:tcW w:w="2410" w:type="dxa"/>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merchantCert</w:t>
            </w:r>
          </w:p>
        </w:tc>
        <w:tc>
          <w:tcPr>
            <w:tcW w:w="1276" w:type="dxa"/>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varchar</w:t>
            </w:r>
          </w:p>
        </w:tc>
        <w:tc>
          <w:tcPr>
            <w:tcW w:w="1418" w:type="dxa"/>
            <w:noWrap w:val="0"/>
            <w:vAlign w:val="center"/>
          </w:tcPr>
          <w:p>
            <w:pPr>
              <w:pStyle w:val="10"/>
              <w:spacing w:before="0" w:after="120" w:line="360" w:lineRule="auto"/>
              <w:rPr>
                <w:rStyle w:val="13"/>
                <w:rFonts w:hint="eastAsia" w:ascii="宋体" w:hAnsi="宋体" w:eastAsia="宋体" w:cs="宋体"/>
                <w:sz w:val="18"/>
                <w:szCs w:val="18"/>
                <w:highlight w:val="none"/>
              </w:rPr>
            </w:pPr>
          </w:p>
        </w:tc>
        <w:tc>
          <w:tcPr>
            <w:tcW w:w="850" w:type="dxa"/>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2376"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签名串</w:t>
            </w:r>
          </w:p>
        </w:tc>
        <w:tc>
          <w:tcPr>
            <w:tcW w:w="2410" w:type="dxa"/>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merchantSign</w:t>
            </w:r>
          </w:p>
        </w:tc>
        <w:tc>
          <w:tcPr>
            <w:tcW w:w="1276" w:type="dxa"/>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varchar</w:t>
            </w:r>
          </w:p>
        </w:tc>
        <w:tc>
          <w:tcPr>
            <w:tcW w:w="1418" w:type="dxa"/>
            <w:noWrap w:val="0"/>
            <w:vAlign w:val="center"/>
          </w:tcPr>
          <w:p>
            <w:pPr>
              <w:pStyle w:val="10"/>
              <w:spacing w:before="0" w:after="120" w:line="360" w:lineRule="auto"/>
              <w:rPr>
                <w:rStyle w:val="13"/>
                <w:rFonts w:hint="eastAsia" w:ascii="宋体" w:hAnsi="宋体" w:eastAsia="宋体" w:cs="宋体"/>
                <w:sz w:val="18"/>
                <w:szCs w:val="18"/>
                <w:highlight w:val="none"/>
              </w:rPr>
            </w:pPr>
          </w:p>
        </w:tc>
        <w:tc>
          <w:tcPr>
            <w:tcW w:w="850" w:type="dxa"/>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2376"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商户编号</w:t>
            </w:r>
          </w:p>
        </w:tc>
        <w:tc>
          <w:tcPr>
            <w:tcW w:w="2410" w:type="dxa"/>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merchantId</w:t>
            </w:r>
          </w:p>
        </w:tc>
        <w:tc>
          <w:tcPr>
            <w:tcW w:w="1276" w:type="dxa"/>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varchar</w:t>
            </w:r>
          </w:p>
        </w:tc>
        <w:tc>
          <w:tcPr>
            <w:tcW w:w="1418" w:type="dxa"/>
            <w:noWrap w:val="0"/>
            <w:vAlign w:val="center"/>
          </w:tcPr>
          <w:p>
            <w:pPr>
              <w:pStyle w:val="10"/>
              <w:spacing w:before="0" w:after="120" w:line="360" w:lineRule="auto"/>
              <w:rPr>
                <w:rStyle w:val="13"/>
                <w:rFonts w:hint="eastAsia" w:ascii="宋体" w:hAnsi="宋体" w:eastAsia="宋体" w:cs="宋体"/>
                <w:sz w:val="18"/>
                <w:szCs w:val="18"/>
                <w:highlight w:val="none"/>
              </w:rPr>
            </w:pPr>
          </w:p>
        </w:tc>
        <w:tc>
          <w:tcPr>
            <w:tcW w:w="850" w:type="dxa"/>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2376"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子商户编号</w:t>
            </w:r>
          </w:p>
        </w:tc>
        <w:tc>
          <w:tcPr>
            <w:tcW w:w="2410" w:type="dxa"/>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subMerchantId</w:t>
            </w:r>
          </w:p>
        </w:tc>
        <w:tc>
          <w:tcPr>
            <w:tcW w:w="1276" w:type="dxa"/>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varchar</w:t>
            </w:r>
          </w:p>
        </w:tc>
        <w:tc>
          <w:tcPr>
            <w:tcW w:w="1418" w:type="dxa"/>
            <w:noWrap w:val="0"/>
            <w:vAlign w:val="center"/>
          </w:tcPr>
          <w:p>
            <w:pPr>
              <w:pStyle w:val="10"/>
              <w:spacing w:before="0" w:after="120" w:line="360" w:lineRule="auto"/>
              <w:rPr>
                <w:rStyle w:val="13"/>
                <w:rFonts w:hint="eastAsia" w:ascii="宋体" w:hAnsi="宋体" w:eastAsia="宋体" w:cs="宋体"/>
                <w:sz w:val="18"/>
                <w:szCs w:val="18"/>
                <w:highlight w:val="none"/>
              </w:rPr>
            </w:pPr>
          </w:p>
        </w:tc>
        <w:tc>
          <w:tcPr>
            <w:tcW w:w="850" w:type="dxa"/>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是</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2376"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集成商编号</w:t>
            </w:r>
          </w:p>
        </w:tc>
        <w:tc>
          <w:tcPr>
            <w:tcW w:w="2410" w:type="dxa"/>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integrationId</w:t>
            </w:r>
          </w:p>
        </w:tc>
        <w:tc>
          <w:tcPr>
            <w:tcW w:w="1276" w:type="dxa"/>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varchar</w:t>
            </w:r>
          </w:p>
        </w:tc>
        <w:tc>
          <w:tcPr>
            <w:tcW w:w="1418" w:type="dxa"/>
            <w:noWrap w:val="0"/>
            <w:vAlign w:val="center"/>
          </w:tcPr>
          <w:p>
            <w:pPr>
              <w:pStyle w:val="10"/>
              <w:spacing w:before="0" w:after="120" w:line="360" w:lineRule="auto"/>
              <w:rPr>
                <w:rStyle w:val="13"/>
                <w:rFonts w:hint="eastAsia" w:ascii="宋体" w:hAnsi="宋体" w:eastAsia="宋体" w:cs="宋体"/>
                <w:sz w:val="18"/>
                <w:szCs w:val="18"/>
                <w:highlight w:val="none"/>
              </w:rPr>
            </w:pPr>
          </w:p>
        </w:tc>
        <w:tc>
          <w:tcPr>
            <w:tcW w:w="850" w:type="dxa"/>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是</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2376"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签名方式</w:t>
            </w:r>
          </w:p>
        </w:tc>
        <w:tc>
          <w:tcPr>
            <w:tcW w:w="2410" w:type="dxa"/>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signType</w:t>
            </w:r>
          </w:p>
        </w:tc>
        <w:tc>
          <w:tcPr>
            <w:tcW w:w="1276" w:type="dxa"/>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varchar</w:t>
            </w:r>
          </w:p>
        </w:tc>
        <w:tc>
          <w:tcPr>
            <w:tcW w:w="1418" w:type="dxa"/>
            <w:noWrap w:val="0"/>
            <w:vAlign w:val="center"/>
          </w:tcPr>
          <w:p>
            <w:pPr>
              <w:pStyle w:val="10"/>
              <w:spacing w:before="0" w:after="120" w:line="360" w:lineRule="auto"/>
              <w:rPr>
                <w:rStyle w:val="13"/>
                <w:rFonts w:hint="eastAsia" w:ascii="宋体" w:hAnsi="宋体" w:eastAsia="宋体" w:cs="宋体"/>
                <w:sz w:val="18"/>
                <w:szCs w:val="18"/>
                <w:highlight w:val="none"/>
              </w:rPr>
            </w:pPr>
          </w:p>
        </w:tc>
        <w:tc>
          <w:tcPr>
            <w:tcW w:w="850" w:type="dxa"/>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2376"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业务类型</w:t>
            </w:r>
          </w:p>
        </w:tc>
        <w:tc>
          <w:tcPr>
            <w:tcW w:w="2410" w:type="dxa"/>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service</w:t>
            </w:r>
          </w:p>
        </w:tc>
        <w:tc>
          <w:tcPr>
            <w:tcW w:w="1276" w:type="dxa"/>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varchar</w:t>
            </w:r>
          </w:p>
        </w:tc>
        <w:tc>
          <w:tcPr>
            <w:tcW w:w="1418" w:type="dxa"/>
            <w:noWrap w:val="0"/>
            <w:vAlign w:val="center"/>
          </w:tcPr>
          <w:p>
            <w:pPr>
              <w:pStyle w:val="10"/>
              <w:spacing w:before="0" w:after="120" w:line="360" w:lineRule="auto"/>
              <w:rPr>
                <w:rStyle w:val="13"/>
                <w:rFonts w:hint="eastAsia" w:ascii="宋体" w:hAnsi="宋体" w:eastAsia="宋体" w:cs="宋体"/>
                <w:sz w:val="18"/>
                <w:szCs w:val="18"/>
                <w:highlight w:val="none"/>
              </w:rPr>
            </w:pPr>
          </w:p>
        </w:tc>
        <w:tc>
          <w:tcPr>
            <w:tcW w:w="850" w:type="dxa"/>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2376"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交易流水号</w:t>
            </w:r>
          </w:p>
        </w:tc>
        <w:tc>
          <w:tcPr>
            <w:tcW w:w="2410" w:type="dxa"/>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transSerialSn</w:t>
            </w:r>
          </w:p>
        </w:tc>
        <w:tc>
          <w:tcPr>
            <w:tcW w:w="1276" w:type="dxa"/>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varchar</w:t>
            </w:r>
          </w:p>
        </w:tc>
        <w:tc>
          <w:tcPr>
            <w:tcW w:w="1418" w:type="dxa"/>
            <w:noWrap w:val="0"/>
            <w:vAlign w:val="center"/>
          </w:tcPr>
          <w:p>
            <w:pPr>
              <w:pStyle w:val="10"/>
              <w:spacing w:before="0" w:after="120" w:line="360" w:lineRule="auto"/>
              <w:rPr>
                <w:rStyle w:val="13"/>
                <w:rFonts w:hint="eastAsia" w:ascii="宋体" w:hAnsi="宋体" w:eastAsia="宋体" w:cs="宋体"/>
                <w:sz w:val="18"/>
                <w:szCs w:val="18"/>
                <w:highlight w:val="none"/>
              </w:rPr>
            </w:pPr>
          </w:p>
        </w:tc>
        <w:tc>
          <w:tcPr>
            <w:tcW w:w="850" w:type="dxa"/>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2376"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卡物理号</w:t>
            </w:r>
          </w:p>
        </w:tc>
        <w:tc>
          <w:tcPr>
            <w:tcW w:w="2410" w:type="dxa"/>
            <w:tcBorders>
              <w:top w:val="single" w:color="000000" w:sz="4" w:space="0"/>
              <w:left w:val="single" w:color="000000" w:sz="4" w:space="0"/>
              <w:bottom w:val="single" w:color="000000" w:sz="4" w:space="0"/>
              <w:right w:val="single" w:color="000000" w:sz="4" w:space="0"/>
            </w:tcBorders>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cardChipNo</w:t>
            </w:r>
          </w:p>
        </w:tc>
        <w:tc>
          <w:tcPr>
            <w:tcW w:w="1276" w:type="dxa"/>
            <w:tcBorders>
              <w:top w:val="single" w:color="000000" w:sz="4" w:space="0"/>
              <w:left w:val="single" w:color="000000" w:sz="4" w:space="0"/>
              <w:bottom w:val="single" w:color="000000" w:sz="4" w:space="0"/>
              <w:right w:val="single" w:color="000000" w:sz="4" w:space="0"/>
            </w:tcBorders>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varchar</w:t>
            </w:r>
          </w:p>
        </w:tc>
        <w:tc>
          <w:tcPr>
            <w:tcW w:w="1418" w:type="dxa"/>
            <w:tcBorders>
              <w:top w:val="single" w:color="000000" w:sz="4" w:space="0"/>
              <w:left w:val="single" w:color="000000" w:sz="4" w:space="0"/>
              <w:bottom w:val="single" w:color="000000" w:sz="4" w:space="0"/>
              <w:right w:val="single" w:color="000000" w:sz="4" w:space="0"/>
            </w:tcBorders>
            <w:noWrap w:val="0"/>
            <w:vAlign w:val="center"/>
          </w:tcPr>
          <w:p>
            <w:pPr>
              <w:pStyle w:val="10"/>
              <w:spacing w:before="0" w:after="120" w:line="360" w:lineRule="auto"/>
              <w:rPr>
                <w:rStyle w:val="13"/>
                <w:rFonts w:hint="eastAsia" w:ascii="宋体" w:hAnsi="宋体" w:eastAsia="宋体" w:cs="宋体"/>
                <w:sz w:val="18"/>
                <w:szCs w:val="18"/>
                <w:highlight w:val="none"/>
              </w:rPr>
            </w:pPr>
          </w:p>
        </w:tc>
        <w:tc>
          <w:tcPr>
            <w:tcW w:w="850" w:type="dxa"/>
            <w:tcBorders>
              <w:top w:val="single" w:color="000000" w:sz="4" w:space="0"/>
              <w:left w:val="single" w:color="000000" w:sz="4" w:space="0"/>
              <w:bottom w:val="single" w:color="000000" w:sz="4" w:space="0"/>
              <w:right w:val="single" w:color="000000" w:sz="4" w:space="0"/>
            </w:tcBorders>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2376"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PSAM卡编号</w:t>
            </w:r>
          </w:p>
        </w:tc>
        <w:tc>
          <w:tcPr>
            <w:tcW w:w="2410" w:type="dxa"/>
            <w:tcBorders>
              <w:top w:val="single" w:color="000000" w:sz="4" w:space="0"/>
              <w:left w:val="single" w:color="000000" w:sz="4" w:space="0"/>
              <w:bottom w:val="single" w:color="000000" w:sz="4" w:space="0"/>
              <w:right w:val="single" w:color="000000" w:sz="4" w:space="0"/>
            </w:tcBorders>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psamId</w:t>
            </w:r>
          </w:p>
        </w:tc>
        <w:tc>
          <w:tcPr>
            <w:tcW w:w="1276" w:type="dxa"/>
            <w:tcBorders>
              <w:top w:val="single" w:color="000000" w:sz="4" w:space="0"/>
              <w:left w:val="single" w:color="000000" w:sz="4" w:space="0"/>
              <w:bottom w:val="single" w:color="000000" w:sz="4" w:space="0"/>
              <w:right w:val="single" w:color="000000" w:sz="4" w:space="0"/>
            </w:tcBorders>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varchar</w:t>
            </w:r>
          </w:p>
        </w:tc>
        <w:tc>
          <w:tcPr>
            <w:tcW w:w="1418" w:type="dxa"/>
            <w:tcBorders>
              <w:top w:val="single" w:color="000000" w:sz="4" w:space="0"/>
              <w:left w:val="single" w:color="000000" w:sz="4" w:space="0"/>
              <w:bottom w:val="single" w:color="000000" w:sz="4" w:space="0"/>
              <w:right w:val="single" w:color="000000" w:sz="4" w:space="0"/>
            </w:tcBorders>
            <w:noWrap w:val="0"/>
            <w:vAlign w:val="center"/>
          </w:tcPr>
          <w:p>
            <w:pPr>
              <w:pStyle w:val="10"/>
              <w:spacing w:before="0" w:after="120" w:line="360" w:lineRule="auto"/>
              <w:rPr>
                <w:rStyle w:val="13"/>
                <w:rFonts w:hint="eastAsia" w:ascii="宋体" w:hAnsi="宋体" w:eastAsia="宋体" w:cs="宋体"/>
                <w:sz w:val="18"/>
                <w:szCs w:val="18"/>
                <w:highlight w:val="none"/>
              </w:rPr>
            </w:pPr>
          </w:p>
        </w:tc>
        <w:tc>
          <w:tcPr>
            <w:tcW w:w="850" w:type="dxa"/>
            <w:tcBorders>
              <w:top w:val="single" w:color="000000" w:sz="4" w:space="0"/>
              <w:left w:val="single" w:color="000000" w:sz="4" w:space="0"/>
              <w:bottom w:val="single" w:color="000000" w:sz="4" w:space="0"/>
              <w:right w:val="single" w:color="000000" w:sz="4" w:space="0"/>
            </w:tcBorders>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2376"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终端编号</w:t>
            </w:r>
          </w:p>
        </w:tc>
        <w:tc>
          <w:tcPr>
            <w:tcW w:w="2410" w:type="dxa"/>
            <w:tcBorders>
              <w:top w:val="single" w:color="000000" w:sz="4" w:space="0"/>
              <w:left w:val="single" w:color="000000" w:sz="4" w:space="0"/>
              <w:bottom w:val="single" w:color="000000" w:sz="4" w:space="0"/>
              <w:right w:val="single" w:color="000000" w:sz="4" w:space="0"/>
            </w:tcBorders>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terminalId</w:t>
            </w:r>
          </w:p>
        </w:tc>
        <w:tc>
          <w:tcPr>
            <w:tcW w:w="1276" w:type="dxa"/>
            <w:tcBorders>
              <w:top w:val="single" w:color="000000" w:sz="4" w:space="0"/>
              <w:left w:val="single" w:color="000000" w:sz="4" w:space="0"/>
              <w:bottom w:val="single" w:color="000000" w:sz="4" w:space="0"/>
              <w:right w:val="single" w:color="000000" w:sz="4" w:space="0"/>
            </w:tcBorders>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varchar</w:t>
            </w:r>
          </w:p>
        </w:tc>
        <w:tc>
          <w:tcPr>
            <w:tcW w:w="1418" w:type="dxa"/>
            <w:tcBorders>
              <w:top w:val="single" w:color="000000" w:sz="4" w:space="0"/>
              <w:left w:val="single" w:color="000000" w:sz="4" w:space="0"/>
              <w:bottom w:val="single" w:color="000000" w:sz="4" w:space="0"/>
              <w:right w:val="single" w:color="000000" w:sz="4" w:space="0"/>
            </w:tcBorders>
            <w:noWrap w:val="0"/>
            <w:vAlign w:val="center"/>
          </w:tcPr>
          <w:p>
            <w:pPr>
              <w:pStyle w:val="10"/>
              <w:spacing w:before="0" w:after="120" w:line="360" w:lineRule="auto"/>
              <w:rPr>
                <w:rStyle w:val="13"/>
                <w:rFonts w:hint="eastAsia" w:ascii="宋体" w:hAnsi="宋体" w:eastAsia="宋体" w:cs="宋体"/>
                <w:sz w:val="18"/>
                <w:szCs w:val="18"/>
                <w:highlight w:val="none"/>
              </w:rPr>
            </w:pPr>
          </w:p>
        </w:tc>
        <w:tc>
          <w:tcPr>
            <w:tcW w:w="850" w:type="dxa"/>
            <w:tcBorders>
              <w:top w:val="single" w:color="000000" w:sz="4" w:space="0"/>
              <w:left w:val="single" w:color="000000" w:sz="4" w:space="0"/>
              <w:bottom w:val="single" w:color="000000" w:sz="4" w:space="0"/>
              <w:right w:val="single" w:color="000000" w:sz="4" w:space="0"/>
            </w:tcBorders>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2376"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卡内交易序号</w:t>
            </w:r>
          </w:p>
        </w:tc>
        <w:tc>
          <w:tcPr>
            <w:tcW w:w="2410" w:type="dxa"/>
            <w:tcBorders>
              <w:top w:val="single" w:color="000000" w:sz="4" w:space="0"/>
              <w:left w:val="single" w:color="000000" w:sz="4" w:space="0"/>
              <w:bottom w:val="single" w:color="000000" w:sz="4" w:space="0"/>
              <w:right w:val="single" w:color="000000" w:sz="4" w:space="0"/>
            </w:tcBorders>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cardSerialNo</w:t>
            </w:r>
          </w:p>
        </w:tc>
        <w:tc>
          <w:tcPr>
            <w:tcW w:w="1276" w:type="dxa"/>
            <w:tcBorders>
              <w:top w:val="single" w:color="000000" w:sz="4" w:space="0"/>
              <w:left w:val="single" w:color="000000" w:sz="4" w:space="0"/>
              <w:bottom w:val="single" w:color="000000" w:sz="4" w:space="0"/>
              <w:right w:val="single" w:color="000000" w:sz="4" w:space="0"/>
            </w:tcBorders>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varchar</w:t>
            </w:r>
          </w:p>
        </w:tc>
        <w:tc>
          <w:tcPr>
            <w:tcW w:w="1418" w:type="dxa"/>
            <w:tcBorders>
              <w:top w:val="single" w:color="000000" w:sz="4" w:space="0"/>
              <w:left w:val="single" w:color="000000" w:sz="4" w:space="0"/>
              <w:bottom w:val="single" w:color="000000" w:sz="4" w:space="0"/>
              <w:right w:val="single" w:color="000000" w:sz="4" w:space="0"/>
            </w:tcBorders>
            <w:noWrap w:val="0"/>
            <w:vAlign w:val="center"/>
          </w:tcPr>
          <w:p>
            <w:pPr>
              <w:pStyle w:val="10"/>
              <w:spacing w:before="0" w:after="120" w:line="360" w:lineRule="auto"/>
              <w:rPr>
                <w:rStyle w:val="13"/>
                <w:rFonts w:hint="eastAsia" w:ascii="宋体" w:hAnsi="宋体" w:eastAsia="宋体" w:cs="宋体"/>
                <w:sz w:val="18"/>
                <w:szCs w:val="18"/>
                <w:highlight w:val="none"/>
              </w:rPr>
            </w:pPr>
          </w:p>
        </w:tc>
        <w:tc>
          <w:tcPr>
            <w:tcW w:w="850" w:type="dxa"/>
            <w:tcBorders>
              <w:top w:val="single" w:color="000000" w:sz="4" w:space="0"/>
              <w:left w:val="single" w:color="000000" w:sz="4" w:space="0"/>
              <w:bottom w:val="single" w:color="000000" w:sz="4" w:space="0"/>
              <w:right w:val="single" w:color="000000" w:sz="4" w:space="0"/>
            </w:tcBorders>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2376"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PSAM流水号</w:t>
            </w:r>
          </w:p>
        </w:tc>
        <w:tc>
          <w:tcPr>
            <w:tcW w:w="2410" w:type="dxa"/>
            <w:tcBorders>
              <w:top w:val="single" w:color="000000" w:sz="4" w:space="0"/>
              <w:left w:val="single" w:color="000000" w:sz="4" w:space="0"/>
              <w:bottom w:val="single" w:color="000000" w:sz="4" w:space="0"/>
              <w:right w:val="single" w:color="000000" w:sz="4" w:space="0"/>
            </w:tcBorders>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psamSerialNo</w:t>
            </w:r>
          </w:p>
        </w:tc>
        <w:tc>
          <w:tcPr>
            <w:tcW w:w="1276" w:type="dxa"/>
            <w:tcBorders>
              <w:top w:val="single" w:color="000000" w:sz="4" w:space="0"/>
              <w:left w:val="single" w:color="000000" w:sz="4" w:space="0"/>
              <w:bottom w:val="single" w:color="000000" w:sz="4" w:space="0"/>
              <w:right w:val="single" w:color="000000" w:sz="4" w:space="0"/>
            </w:tcBorders>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varchar</w:t>
            </w:r>
          </w:p>
        </w:tc>
        <w:tc>
          <w:tcPr>
            <w:tcW w:w="1418" w:type="dxa"/>
            <w:tcBorders>
              <w:top w:val="single" w:color="000000" w:sz="4" w:space="0"/>
              <w:left w:val="single" w:color="000000" w:sz="4" w:space="0"/>
              <w:bottom w:val="single" w:color="000000" w:sz="4" w:space="0"/>
              <w:right w:val="single" w:color="000000" w:sz="4" w:space="0"/>
            </w:tcBorders>
            <w:noWrap w:val="0"/>
            <w:vAlign w:val="center"/>
          </w:tcPr>
          <w:p>
            <w:pPr>
              <w:pStyle w:val="10"/>
              <w:spacing w:before="0" w:after="120" w:line="360" w:lineRule="auto"/>
              <w:rPr>
                <w:rStyle w:val="13"/>
                <w:rFonts w:hint="eastAsia" w:ascii="宋体" w:hAnsi="宋体" w:eastAsia="宋体" w:cs="宋体"/>
                <w:sz w:val="18"/>
                <w:szCs w:val="18"/>
                <w:highlight w:val="none"/>
              </w:rPr>
            </w:pPr>
          </w:p>
        </w:tc>
        <w:tc>
          <w:tcPr>
            <w:tcW w:w="850" w:type="dxa"/>
            <w:tcBorders>
              <w:top w:val="single" w:color="000000" w:sz="4" w:space="0"/>
              <w:left w:val="single" w:color="000000" w:sz="4" w:space="0"/>
              <w:bottom w:val="single" w:color="000000" w:sz="4" w:space="0"/>
              <w:right w:val="single" w:color="000000" w:sz="4" w:space="0"/>
            </w:tcBorders>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2376"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卡内随机数</w:t>
            </w:r>
          </w:p>
        </w:tc>
        <w:tc>
          <w:tcPr>
            <w:tcW w:w="2410" w:type="dxa"/>
            <w:tcBorders>
              <w:top w:val="single" w:color="000000" w:sz="4" w:space="0"/>
              <w:left w:val="single" w:color="000000" w:sz="4" w:space="0"/>
              <w:bottom w:val="single" w:color="000000" w:sz="4" w:space="0"/>
              <w:right w:val="single" w:color="000000" w:sz="4" w:space="0"/>
            </w:tcBorders>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cardRnd</w:t>
            </w:r>
          </w:p>
        </w:tc>
        <w:tc>
          <w:tcPr>
            <w:tcW w:w="1276" w:type="dxa"/>
            <w:tcBorders>
              <w:top w:val="single" w:color="000000" w:sz="4" w:space="0"/>
              <w:left w:val="single" w:color="000000" w:sz="4" w:space="0"/>
              <w:bottom w:val="single" w:color="000000" w:sz="4" w:space="0"/>
              <w:right w:val="single" w:color="000000" w:sz="4" w:space="0"/>
            </w:tcBorders>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varchar</w:t>
            </w:r>
          </w:p>
        </w:tc>
        <w:tc>
          <w:tcPr>
            <w:tcW w:w="1418" w:type="dxa"/>
            <w:tcBorders>
              <w:top w:val="single" w:color="000000" w:sz="4" w:space="0"/>
              <w:left w:val="single" w:color="000000" w:sz="4" w:space="0"/>
              <w:bottom w:val="single" w:color="000000" w:sz="4" w:space="0"/>
              <w:right w:val="single" w:color="000000" w:sz="4" w:space="0"/>
            </w:tcBorders>
            <w:noWrap w:val="0"/>
            <w:vAlign w:val="center"/>
          </w:tcPr>
          <w:p>
            <w:pPr>
              <w:pStyle w:val="10"/>
              <w:spacing w:before="0" w:after="120" w:line="360" w:lineRule="auto"/>
              <w:rPr>
                <w:rStyle w:val="13"/>
                <w:rFonts w:hint="eastAsia" w:ascii="宋体" w:hAnsi="宋体" w:eastAsia="宋体" w:cs="宋体"/>
                <w:sz w:val="18"/>
                <w:szCs w:val="18"/>
                <w:highlight w:val="none"/>
              </w:rPr>
            </w:pPr>
          </w:p>
        </w:tc>
        <w:tc>
          <w:tcPr>
            <w:tcW w:w="850" w:type="dxa"/>
            <w:tcBorders>
              <w:top w:val="single" w:color="000000" w:sz="4" w:space="0"/>
              <w:left w:val="single" w:color="000000" w:sz="4" w:space="0"/>
              <w:bottom w:val="single" w:color="000000" w:sz="4" w:space="0"/>
              <w:right w:val="single" w:color="000000" w:sz="4" w:space="0"/>
            </w:tcBorders>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2376"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TAC</w:t>
            </w:r>
          </w:p>
        </w:tc>
        <w:tc>
          <w:tcPr>
            <w:tcW w:w="2410" w:type="dxa"/>
            <w:tcBorders>
              <w:top w:val="single" w:color="000000" w:sz="4" w:space="0"/>
              <w:left w:val="single" w:color="000000" w:sz="4" w:space="0"/>
              <w:bottom w:val="single" w:color="000000" w:sz="4" w:space="0"/>
              <w:right w:val="single" w:color="000000" w:sz="4" w:space="0"/>
            </w:tcBorders>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tac</w:t>
            </w:r>
          </w:p>
        </w:tc>
        <w:tc>
          <w:tcPr>
            <w:tcW w:w="1276" w:type="dxa"/>
            <w:tcBorders>
              <w:top w:val="single" w:color="000000" w:sz="4" w:space="0"/>
              <w:left w:val="single" w:color="000000" w:sz="4" w:space="0"/>
              <w:bottom w:val="single" w:color="000000" w:sz="4" w:space="0"/>
              <w:right w:val="single" w:color="000000" w:sz="4" w:space="0"/>
            </w:tcBorders>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varchar</w:t>
            </w:r>
          </w:p>
        </w:tc>
        <w:tc>
          <w:tcPr>
            <w:tcW w:w="1418" w:type="dxa"/>
            <w:tcBorders>
              <w:top w:val="single" w:color="000000" w:sz="4" w:space="0"/>
              <w:left w:val="single" w:color="000000" w:sz="4" w:space="0"/>
              <w:bottom w:val="single" w:color="000000" w:sz="4" w:space="0"/>
              <w:right w:val="single" w:color="000000" w:sz="4" w:space="0"/>
            </w:tcBorders>
            <w:noWrap w:val="0"/>
            <w:vAlign w:val="center"/>
          </w:tcPr>
          <w:p>
            <w:pPr>
              <w:pStyle w:val="10"/>
              <w:spacing w:before="0" w:after="120" w:line="360" w:lineRule="auto"/>
              <w:rPr>
                <w:rStyle w:val="13"/>
                <w:rFonts w:hint="eastAsia" w:ascii="宋体" w:hAnsi="宋体" w:eastAsia="宋体" w:cs="宋体"/>
                <w:sz w:val="18"/>
                <w:szCs w:val="18"/>
                <w:highlight w:val="none"/>
              </w:rPr>
            </w:pPr>
          </w:p>
        </w:tc>
        <w:tc>
          <w:tcPr>
            <w:tcW w:w="850" w:type="dxa"/>
            <w:tcBorders>
              <w:top w:val="single" w:color="000000" w:sz="4" w:space="0"/>
              <w:left w:val="single" w:color="000000" w:sz="4" w:space="0"/>
              <w:bottom w:val="single" w:color="000000" w:sz="4" w:space="0"/>
              <w:right w:val="single" w:color="000000" w:sz="4" w:space="0"/>
            </w:tcBorders>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2376"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网络编号</w:t>
            </w:r>
          </w:p>
        </w:tc>
        <w:tc>
          <w:tcPr>
            <w:tcW w:w="2410" w:type="dxa"/>
            <w:tcBorders>
              <w:top w:val="single" w:color="000000" w:sz="4" w:space="0"/>
              <w:left w:val="single" w:color="000000" w:sz="4" w:space="0"/>
              <w:bottom w:val="single" w:color="000000" w:sz="4" w:space="0"/>
              <w:right w:val="single" w:color="000000" w:sz="4" w:space="0"/>
            </w:tcBorders>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cardNetNo</w:t>
            </w:r>
          </w:p>
        </w:tc>
        <w:tc>
          <w:tcPr>
            <w:tcW w:w="1276" w:type="dxa"/>
            <w:tcBorders>
              <w:top w:val="single" w:color="000000" w:sz="4" w:space="0"/>
              <w:left w:val="single" w:color="000000" w:sz="4" w:space="0"/>
              <w:bottom w:val="single" w:color="000000" w:sz="4" w:space="0"/>
              <w:right w:val="single" w:color="000000" w:sz="4" w:space="0"/>
            </w:tcBorders>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varchar</w:t>
            </w:r>
          </w:p>
        </w:tc>
        <w:tc>
          <w:tcPr>
            <w:tcW w:w="1418" w:type="dxa"/>
            <w:tcBorders>
              <w:top w:val="single" w:color="000000" w:sz="4" w:space="0"/>
              <w:left w:val="single" w:color="000000" w:sz="4" w:space="0"/>
              <w:bottom w:val="single" w:color="000000" w:sz="4" w:space="0"/>
              <w:right w:val="single" w:color="000000" w:sz="4" w:space="0"/>
            </w:tcBorders>
            <w:noWrap w:val="0"/>
            <w:vAlign w:val="center"/>
          </w:tcPr>
          <w:p>
            <w:pPr>
              <w:pStyle w:val="10"/>
              <w:spacing w:before="0" w:after="120" w:line="360" w:lineRule="auto"/>
              <w:rPr>
                <w:rStyle w:val="13"/>
                <w:rFonts w:hint="eastAsia" w:ascii="宋体" w:hAnsi="宋体" w:eastAsia="宋体" w:cs="宋体"/>
                <w:sz w:val="18"/>
                <w:szCs w:val="18"/>
                <w:highlight w:val="none"/>
              </w:rPr>
            </w:pPr>
          </w:p>
        </w:tc>
        <w:tc>
          <w:tcPr>
            <w:tcW w:w="850" w:type="dxa"/>
            <w:tcBorders>
              <w:top w:val="single" w:color="000000" w:sz="4" w:space="0"/>
              <w:left w:val="single" w:color="000000" w:sz="4" w:space="0"/>
              <w:bottom w:val="single" w:color="000000" w:sz="4" w:space="0"/>
              <w:right w:val="single" w:color="000000" w:sz="4" w:space="0"/>
            </w:tcBorders>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2376"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交易前余额</w:t>
            </w:r>
          </w:p>
        </w:tc>
        <w:tc>
          <w:tcPr>
            <w:tcW w:w="2410" w:type="dxa"/>
            <w:tcBorders>
              <w:top w:val="single" w:color="000000" w:sz="4" w:space="0"/>
              <w:left w:val="single" w:color="000000" w:sz="4" w:space="0"/>
              <w:bottom w:val="single" w:color="000000" w:sz="4" w:space="0"/>
              <w:right w:val="single" w:color="000000" w:sz="4" w:space="0"/>
            </w:tcBorders>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transBeforeBalance</w:t>
            </w:r>
          </w:p>
        </w:tc>
        <w:tc>
          <w:tcPr>
            <w:tcW w:w="1276" w:type="dxa"/>
            <w:tcBorders>
              <w:top w:val="single" w:color="000000" w:sz="4" w:space="0"/>
              <w:left w:val="single" w:color="000000" w:sz="4" w:space="0"/>
              <w:bottom w:val="single" w:color="000000" w:sz="4" w:space="0"/>
              <w:right w:val="single" w:color="000000" w:sz="4" w:space="0"/>
            </w:tcBorders>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float</w:t>
            </w:r>
          </w:p>
        </w:tc>
        <w:tc>
          <w:tcPr>
            <w:tcW w:w="1418" w:type="dxa"/>
            <w:tcBorders>
              <w:top w:val="single" w:color="000000" w:sz="4" w:space="0"/>
              <w:left w:val="single" w:color="000000" w:sz="4" w:space="0"/>
              <w:bottom w:val="single" w:color="000000" w:sz="4" w:space="0"/>
              <w:right w:val="single" w:color="000000" w:sz="4" w:space="0"/>
            </w:tcBorders>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单位：分</w:t>
            </w:r>
          </w:p>
        </w:tc>
        <w:tc>
          <w:tcPr>
            <w:tcW w:w="850" w:type="dxa"/>
            <w:tcBorders>
              <w:top w:val="single" w:color="000000" w:sz="4" w:space="0"/>
              <w:left w:val="single" w:color="000000" w:sz="4" w:space="0"/>
              <w:bottom w:val="single" w:color="000000" w:sz="4" w:space="0"/>
              <w:right w:val="single" w:color="000000" w:sz="4" w:space="0"/>
            </w:tcBorders>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2376"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扣款金额</w:t>
            </w:r>
          </w:p>
        </w:tc>
        <w:tc>
          <w:tcPr>
            <w:tcW w:w="2410" w:type="dxa"/>
            <w:tcBorders>
              <w:top w:val="single" w:color="000000" w:sz="4" w:space="0"/>
              <w:left w:val="single" w:color="000000" w:sz="4" w:space="0"/>
              <w:bottom w:val="single" w:color="000000" w:sz="4" w:space="0"/>
              <w:right w:val="single" w:color="000000" w:sz="4" w:space="0"/>
            </w:tcBorders>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deductAmount</w:t>
            </w:r>
          </w:p>
        </w:tc>
        <w:tc>
          <w:tcPr>
            <w:tcW w:w="1276" w:type="dxa"/>
            <w:tcBorders>
              <w:top w:val="single" w:color="000000" w:sz="4" w:space="0"/>
              <w:left w:val="single" w:color="000000" w:sz="4" w:space="0"/>
              <w:bottom w:val="single" w:color="000000" w:sz="4" w:space="0"/>
              <w:right w:val="single" w:color="000000" w:sz="4" w:space="0"/>
            </w:tcBorders>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float</w:t>
            </w:r>
          </w:p>
        </w:tc>
        <w:tc>
          <w:tcPr>
            <w:tcW w:w="1418" w:type="dxa"/>
            <w:tcBorders>
              <w:top w:val="single" w:color="000000" w:sz="4" w:space="0"/>
              <w:left w:val="single" w:color="000000" w:sz="4" w:space="0"/>
              <w:bottom w:val="single" w:color="000000" w:sz="4" w:space="0"/>
              <w:right w:val="single" w:color="000000" w:sz="4" w:space="0"/>
            </w:tcBorders>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单位：分</w:t>
            </w:r>
          </w:p>
        </w:tc>
        <w:tc>
          <w:tcPr>
            <w:tcW w:w="850" w:type="dxa"/>
            <w:tcBorders>
              <w:top w:val="single" w:color="000000" w:sz="4" w:space="0"/>
              <w:left w:val="single" w:color="000000" w:sz="4" w:space="0"/>
              <w:bottom w:val="single" w:color="000000" w:sz="4" w:space="0"/>
              <w:right w:val="single" w:color="000000" w:sz="4" w:space="0"/>
            </w:tcBorders>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2376"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交易类型</w:t>
            </w:r>
          </w:p>
        </w:tc>
        <w:tc>
          <w:tcPr>
            <w:tcW w:w="2410" w:type="dxa"/>
            <w:tcBorders>
              <w:top w:val="single" w:color="000000" w:sz="4" w:space="0"/>
              <w:left w:val="single" w:color="000000" w:sz="4" w:space="0"/>
              <w:bottom w:val="single" w:color="000000" w:sz="4" w:space="0"/>
              <w:right w:val="single" w:color="000000" w:sz="4" w:space="0"/>
            </w:tcBorders>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 xml:space="preserve">transType  </w:t>
            </w:r>
          </w:p>
        </w:tc>
        <w:tc>
          <w:tcPr>
            <w:tcW w:w="1276" w:type="dxa"/>
            <w:tcBorders>
              <w:top w:val="single" w:color="000000" w:sz="4" w:space="0"/>
              <w:left w:val="single" w:color="000000" w:sz="4" w:space="0"/>
              <w:bottom w:val="single" w:color="000000" w:sz="4" w:space="0"/>
              <w:right w:val="single" w:color="000000" w:sz="4" w:space="0"/>
            </w:tcBorders>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varchar</w:t>
            </w:r>
          </w:p>
        </w:tc>
        <w:tc>
          <w:tcPr>
            <w:tcW w:w="1418" w:type="dxa"/>
            <w:tcBorders>
              <w:top w:val="single" w:color="000000" w:sz="4" w:space="0"/>
              <w:left w:val="single" w:color="000000" w:sz="4" w:space="0"/>
              <w:bottom w:val="single" w:color="000000" w:sz="4" w:space="0"/>
              <w:right w:val="single" w:color="000000" w:sz="4" w:space="0"/>
            </w:tcBorders>
            <w:noWrap w:val="0"/>
            <w:vAlign w:val="center"/>
          </w:tcPr>
          <w:p>
            <w:pPr>
              <w:pStyle w:val="10"/>
              <w:spacing w:before="0" w:after="120" w:line="360" w:lineRule="auto"/>
              <w:rPr>
                <w:rStyle w:val="13"/>
                <w:rFonts w:hint="eastAsia" w:ascii="宋体" w:hAnsi="宋体" w:eastAsia="宋体" w:cs="宋体"/>
                <w:sz w:val="18"/>
                <w:szCs w:val="18"/>
                <w:highlight w:val="none"/>
              </w:rPr>
            </w:pPr>
          </w:p>
        </w:tc>
        <w:tc>
          <w:tcPr>
            <w:tcW w:w="850" w:type="dxa"/>
            <w:tcBorders>
              <w:top w:val="single" w:color="000000" w:sz="4" w:space="0"/>
              <w:left w:val="single" w:color="000000" w:sz="4" w:space="0"/>
              <w:bottom w:val="single" w:color="000000" w:sz="4" w:space="0"/>
              <w:right w:val="single" w:color="000000" w:sz="4" w:space="0"/>
            </w:tcBorders>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2376"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ETC卡片类型</w:t>
            </w:r>
          </w:p>
        </w:tc>
        <w:tc>
          <w:tcPr>
            <w:tcW w:w="2410" w:type="dxa"/>
            <w:tcBorders>
              <w:top w:val="single" w:color="000000" w:sz="4" w:space="0"/>
              <w:left w:val="single" w:color="000000" w:sz="4" w:space="0"/>
              <w:bottom w:val="single" w:color="000000" w:sz="4" w:space="0"/>
              <w:right w:val="single" w:color="000000" w:sz="4" w:space="0"/>
            </w:tcBorders>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cardType</w:t>
            </w:r>
          </w:p>
        </w:tc>
        <w:tc>
          <w:tcPr>
            <w:tcW w:w="1276" w:type="dxa"/>
            <w:tcBorders>
              <w:top w:val="single" w:color="000000" w:sz="4" w:space="0"/>
              <w:left w:val="single" w:color="000000" w:sz="4" w:space="0"/>
              <w:bottom w:val="single" w:color="000000" w:sz="4" w:space="0"/>
              <w:right w:val="single" w:color="000000" w:sz="4" w:space="0"/>
            </w:tcBorders>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varchar</w:t>
            </w:r>
          </w:p>
        </w:tc>
        <w:tc>
          <w:tcPr>
            <w:tcW w:w="1418" w:type="dxa"/>
            <w:tcBorders>
              <w:top w:val="single" w:color="000000" w:sz="4" w:space="0"/>
              <w:left w:val="single" w:color="000000" w:sz="4" w:space="0"/>
              <w:bottom w:val="single" w:color="000000" w:sz="4" w:space="0"/>
              <w:right w:val="single" w:color="000000" w:sz="4" w:space="0"/>
            </w:tcBorders>
            <w:noWrap w:val="0"/>
            <w:vAlign w:val="center"/>
          </w:tcPr>
          <w:p>
            <w:pPr>
              <w:pStyle w:val="10"/>
              <w:spacing w:before="0" w:after="120" w:line="360" w:lineRule="auto"/>
              <w:rPr>
                <w:rStyle w:val="13"/>
                <w:rFonts w:hint="eastAsia" w:ascii="宋体" w:hAnsi="宋体" w:eastAsia="宋体" w:cs="宋体"/>
                <w:sz w:val="18"/>
                <w:szCs w:val="18"/>
                <w:highlight w:val="none"/>
              </w:rPr>
            </w:pPr>
          </w:p>
        </w:tc>
        <w:tc>
          <w:tcPr>
            <w:tcW w:w="850" w:type="dxa"/>
            <w:tcBorders>
              <w:top w:val="single" w:color="000000" w:sz="4" w:space="0"/>
              <w:left w:val="single" w:color="000000" w:sz="4" w:space="0"/>
              <w:bottom w:val="single" w:color="000000" w:sz="4" w:space="0"/>
              <w:right w:val="single" w:color="000000" w:sz="4" w:space="0"/>
            </w:tcBorders>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2376"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ETC交易时间</w:t>
            </w:r>
          </w:p>
        </w:tc>
        <w:tc>
          <w:tcPr>
            <w:tcW w:w="2410" w:type="dxa"/>
            <w:tcBorders>
              <w:top w:val="single" w:color="000000" w:sz="4" w:space="0"/>
              <w:left w:val="single" w:color="000000" w:sz="4" w:space="0"/>
              <w:bottom w:val="single" w:color="000000" w:sz="4" w:space="0"/>
              <w:right w:val="single" w:color="000000" w:sz="4" w:space="0"/>
            </w:tcBorders>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transTime</w:t>
            </w:r>
          </w:p>
        </w:tc>
        <w:tc>
          <w:tcPr>
            <w:tcW w:w="1276" w:type="dxa"/>
            <w:tcBorders>
              <w:top w:val="single" w:color="000000" w:sz="4" w:space="0"/>
              <w:left w:val="single" w:color="000000" w:sz="4" w:space="0"/>
              <w:bottom w:val="single" w:color="000000" w:sz="4" w:space="0"/>
              <w:right w:val="single" w:color="000000" w:sz="4" w:space="0"/>
            </w:tcBorders>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dateTime</w:t>
            </w:r>
          </w:p>
        </w:tc>
        <w:tc>
          <w:tcPr>
            <w:tcW w:w="1418" w:type="dxa"/>
            <w:tcBorders>
              <w:top w:val="single" w:color="000000" w:sz="4" w:space="0"/>
              <w:left w:val="single" w:color="000000" w:sz="4" w:space="0"/>
              <w:bottom w:val="single" w:color="000000" w:sz="4" w:space="0"/>
              <w:right w:val="single" w:color="000000" w:sz="4" w:space="0"/>
            </w:tcBorders>
            <w:noWrap w:val="0"/>
            <w:vAlign w:val="center"/>
          </w:tcPr>
          <w:p>
            <w:pPr>
              <w:pStyle w:val="10"/>
              <w:spacing w:before="0" w:after="120" w:line="360" w:lineRule="auto"/>
              <w:rPr>
                <w:rStyle w:val="13"/>
                <w:rFonts w:hint="eastAsia" w:ascii="宋体" w:hAnsi="宋体" w:eastAsia="宋体" w:cs="宋体"/>
                <w:sz w:val="18"/>
                <w:szCs w:val="18"/>
                <w:highlight w:val="none"/>
              </w:rPr>
            </w:pPr>
          </w:p>
        </w:tc>
        <w:tc>
          <w:tcPr>
            <w:tcW w:w="850" w:type="dxa"/>
            <w:tcBorders>
              <w:top w:val="single" w:color="000000" w:sz="4" w:space="0"/>
              <w:left w:val="single" w:color="000000" w:sz="4" w:space="0"/>
              <w:bottom w:val="single" w:color="000000" w:sz="4" w:space="0"/>
              <w:right w:val="single" w:color="000000" w:sz="4" w:space="0"/>
            </w:tcBorders>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2376"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ETC交易失败原因</w:t>
            </w:r>
          </w:p>
        </w:tc>
        <w:tc>
          <w:tcPr>
            <w:tcW w:w="2410" w:type="dxa"/>
            <w:tcBorders>
              <w:top w:val="single" w:color="000000" w:sz="4" w:space="0"/>
              <w:left w:val="single" w:color="000000" w:sz="4" w:space="0"/>
              <w:bottom w:val="single" w:color="000000" w:sz="4" w:space="0"/>
              <w:right w:val="single" w:color="000000" w:sz="4" w:space="0"/>
            </w:tcBorders>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errorMessage</w:t>
            </w:r>
          </w:p>
        </w:tc>
        <w:tc>
          <w:tcPr>
            <w:tcW w:w="1276" w:type="dxa"/>
            <w:tcBorders>
              <w:top w:val="single" w:color="000000" w:sz="4" w:space="0"/>
              <w:left w:val="single" w:color="000000" w:sz="4" w:space="0"/>
              <w:bottom w:val="single" w:color="000000" w:sz="4" w:space="0"/>
              <w:right w:val="single" w:color="000000" w:sz="4" w:space="0"/>
            </w:tcBorders>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varchar</w:t>
            </w:r>
          </w:p>
        </w:tc>
        <w:tc>
          <w:tcPr>
            <w:tcW w:w="1418" w:type="dxa"/>
            <w:tcBorders>
              <w:top w:val="single" w:color="000000" w:sz="4" w:space="0"/>
              <w:left w:val="single" w:color="000000" w:sz="4" w:space="0"/>
              <w:bottom w:val="single" w:color="000000" w:sz="4" w:space="0"/>
              <w:right w:val="single" w:color="000000" w:sz="4" w:space="0"/>
            </w:tcBorders>
            <w:noWrap w:val="0"/>
            <w:vAlign w:val="center"/>
          </w:tcPr>
          <w:p>
            <w:pPr>
              <w:pStyle w:val="10"/>
              <w:spacing w:before="0" w:after="120" w:line="360" w:lineRule="auto"/>
              <w:rPr>
                <w:rStyle w:val="13"/>
                <w:rFonts w:hint="eastAsia" w:ascii="宋体" w:hAnsi="宋体" w:eastAsia="宋体" w:cs="宋体"/>
                <w:sz w:val="18"/>
                <w:szCs w:val="18"/>
                <w:highlight w:val="none"/>
              </w:rPr>
            </w:pPr>
          </w:p>
        </w:tc>
        <w:tc>
          <w:tcPr>
            <w:tcW w:w="850" w:type="dxa"/>
            <w:tcBorders>
              <w:top w:val="single" w:color="000000" w:sz="4" w:space="0"/>
              <w:left w:val="single" w:color="000000" w:sz="4" w:space="0"/>
              <w:bottom w:val="single" w:color="000000" w:sz="4" w:space="0"/>
              <w:right w:val="single" w:color="000000" w:sz="4" w:space="0"/>
            </w:tcBorders>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2376"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车牌号码</w:t>
            </w:r>
          </w:p>
        </w:tc>
        <w:tc>
          <w:tcPr>
            <w:tcW w:w="2410" w:type="dxa"/>
            <w:tcBorders>
              <w:top w:val="single" w:color="000000" w:sz="4" w:space="0"/>
              <w:left w:val="single" w:color="000000" w:sz="4" w:space="0"/>
              <w:bottom w:val="single" w:color="000000" w:sz="4" w:space="0"/>
              <w:right w:val="single" w:color="000000" w:sz="4" w:space="0"/>
            </w:tcBorders>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vehplateNo</w:t>
            </w:r>
          </w:p>
        </w:tc>
        <w:tc>
          <w:tcPr>
            <w:tcW w:w="1276" w:type="dxa"/>
            <w:tcBorders>
              <w:top w:val="single" w:color="000000" w:sz="4" w:space="0"/>
              <w:left w:val="single" w:color="000000" w:sz="4" w:space="0"/>
              <w:bottom w:val="single" w:color="000000" w:sz="4" w:space="0"/>
              <w:right w:val="single" w:color="000000" w:sz="4" w:space="0"/>
            </w:tcBorders>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varchar</w:t>
            </w:r>
          </w:p>
        </w:tc>
        <w:tc>
          <w:tcPr>
            <w:tcW w:w="1418" w:type="dxa"/>
            <w:tcBorders>
              <w:top w:val="single" w:color="000000" w:sz="4" w:space="0"/>
              <w:left w:val="single" w:color="000000" w:sz="4" w:space="0"/>
              <w:bottom w:val="single" w:color="000000" w:sz="4" w:space="0"/>
              <w:right w:val="single" w:color="000000" w:sz="4" w:space="0"/>
            </w:tcBorders>
            <w:noWrap w:val="0"/>
            <w:vAlign w:val="center"/>
          </w:tcPr>
          <w:p>
            <w:pPr>
              <w:pStyle w:val="10"/>
              <w:spacing w:before="0" w:after="120" w:line="360" w:lineRule="auto"/>
              <w:rPr>
                <w:rStyle w:val="13"/>
                <w:rFonts w:hint="eastAsia" w:ascii="宋体" w:hAnsi="宋体" w:eastAsia="宋体" w:cs="宋体"/>
                <w:sz w:val="18"/>
                <w:szCs w:val="18"/>
                <w:highlight w:val="none"/>
              </w:rPr>
            </w:pPr>
          </w:p>
        </w:tc>
        <w:tc>
          <w:tcPr>
            <w:tcW w:w="850" w:type="dxa"/>
            <w:tcBorders>
              <w:top w:val="single" w:color="000000" w:sz="4" w:space="0"/>
              <w:left w:val="single" w:color="000000" w:sz="4" w:space="0"/>
              <w:bottom w:val="single" w:color="000000" w:sz="4" w:space="0"/>
              <w:right w:val="single" w:color="000000" w:sz="4" w:space="0"/>
            </w:tcBorders>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2376"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车颜色编码</w:t>
            </w:r>
          </w:p>
        </w:tc>
        <w:tc>
          <w:tcPr>
            <w:tcW w:w="2410" w:type="dxa"/>
            <w:tcBorders>
              <w:top w:val="single" w:color="000000" w:sz="4" w:space="0"/>
              <w:left w:val="single" w:color="000000" w:sz="4" w:space="0"/>
              <w:bottom w:val="single" w:color="000000" w:sz="4" w:space="0"/>
              <w:right w:val="single" w:color="000000" w:sz="4" w:space="0"/>
            </w:tcBorders>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vehplateColorCode</w:t>
            </w:r>
          </w:p>
        </w:tc>
        <w:tc>
          <w:tcPr>
            <w:tcW w:w="1276" w:type="dxa"/>
            <w:tcBorders>
              <w:top w:val="single" w:color="000000" w:sz="4" w:space="0"/>
              <w:left w:val="single" w:color="000000" w:sz="4" w:space="0"/>
              <w:bottom w:val="single" w:color="000000" w:sz="4" w:space="0"/>
              <w:right w:val="single" w:color="000000" w:sz="4" w:space="0"/>
            </w:tcBorders>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varchar</w:t>
            </w:r>
          </w:p>
        </w:tc>
        <w:tc>
          <w:tcPr>
            <w:tcW w:w="1418" w:type="dxa"/>
            <w:tcBorders>
              <w:top w:val="single" w:color="000000" w:sz="4" w:space="0"/>
              <w:left w:val="single" w:color="000000" w:sz="4" w:space="0"/>
              <w:bottom w:val="single" w:color="000000" w:sz="4" w:space="0"/>
              <w:right w:val="single" w:color="000000" w:sz="4" w:space="0"/>
            </w:tcBorders>
            <w:noWrap w:val="0"/>
            <w:vAlign w:val="center"/>
          </w:tcPr>
          <w:p>
            <w:pPr>
              <w:pStyle w:val="10"/>
              <w:spacing w:before="0" w:after="120" w:line="360" w:lineRule="auto"/>
              <w:rPr>
                <w:rStyle w:val="13"/>
                <w:rFonts w:hint="eastAsia" w:ascii="宋体" w:hAnsi="宋体" w:eastAsia="宋体" w:cs="宋体"/>
                <w:sz w:val="18"/>
                <w:szCs w:val="18"/>
                <w:highlight w:val="none"/>
              </w:rPr>
            </w:pPr>
          </w:p>
        </w:tc>
        <w:tc>
          <w:tcPr>
            <w:tcW w:w="850" w:type="dxa"/>
            <w:tcBorders>
              <w:top w:val="single" w:color="000000" w:sz="4" w:space="0"/>
              <w:left w:val="single" w:color="000000" w:sz="4" w:space="0"/>
              <w:bottom w:val="single" w:color="000000" w:sz="4" w:space="0"/>
              <w:right w:val="single" w:color="000000" w:sz="4" w:space="0"/>
            </w:tcBorders>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否</w:t>
            </w:r>
          </w:p>
        </w:tc>
      </w:tr>
    </w:tbl>
    <w:p>
      <w:pPr>
        <w:pStyle w:val="36"/>
        <w:spacing w:before="156" w:after="156" w:line="360" w:lineRule="auto"/>
        <w:rPr>
          <w:rFonts w:hint="eastAsia" w:ascii="黑体" w:hAnsi="黑体" w:eastAsia="黑体" w:cs="黑体"/>
          <w:highlight w:val="none"/>
        </w:rPr>
      </w:pPr>
      <w:bookmarkStart w:id="157" w:name="_Toc2615"/>
      <w:bookmarkStart w:id="158" w:name="_Toc57712573"/>
      <w:r>
        <w:rPr>
          <w:rFonts w:hint="eastAsia" w:ascii="黑体" w:hAnsi="黑体" w:eastAsia="黑体" w:cs="黑体"/>
          <w:highlight w:val="none"/>
        </w:rPr>
        <w:t>ETC卡黑名单获取数据</w:t>
      </w:r>
      <w:bookmarkEnd w:id="157"/>
      <w:bookmarkEnd w:id="158"/>
    </w:p>
    <w:p>
      <w:pPr>
        <w:pStyle w:val="33"/>
        <w:rPr>
          <w:rFonts w:hint="default" w:eastAsia="宋体"/>
          <w:highlight w:val="none"/>
          <w:lang w:val="en-US" w:eastAsia="zh-CN"/>
        </w:rPr>
      </w:pPr>
      <w:r>
        <w:rPr>
          <w:rFonts w:hint="eastAsia"/>
          <w:highlight w:val="none"/>
        </w:rPr>
        <w:t>ETC卡黑名单获取数据参考</w:t>
      </w:r>
      <w:r>
        <w:rPr>
          <w:rFonts w:hint="eastAsia"/>
          <w:highlight w:val="none"/>
          <w:lang w:val="en-US" w:eastAsia="zh-CN"/>
        </w:rPr>
        <w:t>见表18。</w:t>
      </w:r>
    </w:p>
    <w:p>
      <w:pPr>
        <w:spacing w:before="240" w:beforeLines="100" w:after="120" w:line="360" w:lineRule="auto"/>
        <w:ind w:firstLine="482"/>
        <w:jc w:val="center"/>
        <w:rPr>
          <w:rFonts w:hint="eastAsia" w:ascii="黑体" w:hAnsi="黑体" w:eastAsia="黑体" w:cs="黑体"/>
          <w:sz w:val="21"/>
          <w:szCs w:val="21"/>
          <w:highlight w:val="none"/>
        </w:rPr>
      </w:pPr>
      <w:r>
        <w:rPr>
          <w:rFonts w:hint="eastAsia" w:ascii="黑体" w:hAnsi="黑体" w:eastAsia="黑体" w:cs="黑体"/>
          <w:sz w:val="21"/>
          <w:szCs w:val="21"/>
          <w:highlight w:val="none"/>
        </w:rPr>
        <w:t>表1</w:t>
      </w:r>
      <w:r>
        <w:rPr>
          <w:rFonts w:hint="eastAsia" w:ascii="黑体" w:hAnsi="黑体" w:eastAsia="黑体" w:cs="黑体"/>
          <w:sz w:val="21"/>
          <w:szCs w:val="21"/>
          <w:highlight w:val="none"/>
          <w:lang w:val="en-US" w:eastAsia="zh-CN"/>
        </w:rPr>
        <w:t>8　</w:t>
      </w:r>
      <w:r>
        <w:rPr>
          <w:rFonts w:hint="eastAsia" w:ascii="黑体" w:hAnsi="黑体" w:eastAsia="黑体" w:cs="黑体"/>
          <w:sz w:val="21"/>
          <w:szCs w:val="21"/>
          <w:highlight w:val="none"/>
        </w:rPr>
        <w:t>ETC卡黑名单获取数据参考</w:t>
      </w:r>
    </w:p>
    <w:tbl>
      <w:tblPr>
        <w:tblStyle w:val="11"/>
        <w:tblW w:w="8330"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376"/>
        <w:gridCol w:w="2410"/>
        <w:gridCol w:w="1276"/>
        <w:gridCol w:w="1418"/>
        <w:gridCol w:w="85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2376" w:type="dxa"/>
            <w:noWrap w:val="0"/>
            <w:vAlign w:val="center"/>
          </w:tcPr>
          <w:p>
            <w:pPr>
              <w:pStyle w:val="10"/>
              <w:spacing w:before="0" w:after="120" w:line="360" w:lineRule="auto"/>
              <w:jc w:val="center"/>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参数名称</w:t>
            </w:r>
          </w:p>
        </w:tc>
        <w:tc>
          <w:tcPr>
            <w:tcW w:w="2410" w:type="dxa"/>
            <w:noWrap w:val="0"/>
            <w:vAlign w:val="center"/>
          </w:tcPr>
          <w:p>
            <w:pPr>
              <w:pStyle w:val="10"/>
              <w:spacing w:before="0" w:after="120" w:line="360" w:lineRule="auto"/>
              <w:jc w:val="center"/>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参数命名</w:t>
            </w:r>
          </w:p>
        </w:tc>
        <w:tc>
          <w:tcPr>
            <w:tcW w:w="1276" w:type="dxa"/>
            <w:noWrap w:val="0"/>
            <w:vAlign w:val="center"/>
          </w:tcPr>
          <w:p>
            <w:pPr>
              <w:pStyle w:val="10"/>
              <w:spacing w:before="0" w:after="120" w:line="360" w:lineRule="auto"/>
              <w:jc w:val="center"/>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字段类型</w:t>
            </w:r>
          </w:p>
        </w:tc>
        <w:tc>
          <w:tcPr>
            <w:tcW w:w="1418" w:type="dxa"/>
            <w:noWrap w:val="0"/>
            <w:vAlign w:val="center"/>
          </w:tcPr>
          <w:p>
            <w:pPr>
              <w:pStyle w:val="10"/>
              <w:spacing w:before="0" w:after="120" w:line="360" w:lineRule="auto"/>
              <w:jc w:val="center"/>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备注</w:t>
            </w:r>
          </w:p>
        </w:tc>
        <w:tc>
          <w:tcPr>
            <w:tcW w:w="850" w:type="dxa"/>
            <w:noWrap w:val="0"/>
            <w:vAlign w:val="center"/>
          </w:tcPr>
          <w:p>
            <w:pPr>
              <w:pStyle w:val="10"/>
              <w:spacing w:before="0" w:after="120" w:line="360" w:lineRule="auto"/>
              <w:jc w:val="center"/>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可空</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2376"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字符集</w:t>
            </w:r>
          </w:p>
        </w:tc>
        <w:tc>
          <w:tcPr>
            <w:tcW w:w="2410" w:type="dxa"/>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charset</w:t>
            </w:r>
          </w:p>
        </w:tc>
        <w:tc>
          <w:tcPr>
            <w:tcW w:w="1276" w:type="dxa"/>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varchar</w:t>
            </w:r>
          </w:p>
        </w:tc>
        <w:tc>
          <w:tcPr>
            <w:tcW w:w="1418" w:type="dxa"/>
            <w:noWrap w:val="0"/>
            <w:vAlign w:val="center"/>
          </w:tcPr>
          <w:p>
            <w:pPr>
              <w:pStyle w:val="10"/>
              <w:spacing w:before="0" w:after="120" w:line="360" w:lineRule="auto"/>
              <w:rPr>
                <w:rStyle w:val="13"/>
                <w:rFonts w:hint="eastAsia" w:ascii="宋体" w:hAnsi="宋体" w:eastAsia="宋体" w:cs="宋体"/>
                <w:sz w:val="18"/>
                <w:szCs w:val="18"/>
                <w:highlight w:val="none"/>
              </w:rPr>
            </w:pPr>
          </w:p>
        </w:tc>
        <w:tc>
          <w:tcPr>
            <w:tcW w:w="850" w:type="dxa"/>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2376"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接口版本</w:t>
            </w:r>
          </w:p>
        </w:tc>
        <w:tc>
          <w:tcPr>
            <w:tcW w:w="2410" w:type="dxa"/>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version</w:t>
            </w:r>
          </w:p>
        </w:tc>
        <w:tc>
          <w:tcPr>
            <w:tcW w:w="1276" w:type="dxa"/>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varchar</w:t>
            </w:r>
          </w:p>
        </w:tc>
        <w:tc>
          <w:tcPr>
            <w:tcW w:w="1418" w:type="dxa"/>
            <w:noWrap w:val="0"/>
            <w:vAlign w:val="center"/>
          </w:tcPr>
          <w:p>
            <w:pPr>
              <w:pStyle w:val="10"/>
              <w:spacing w:before="0" w:after="120" w:line="360" w:lineRule="auto"/>
              <w:rPr>
                <w:rStyle w:val="13"/>
                <w:rFonts w:hint="eastAsia" w:ascii="宋体" w:hAnsi="宋体" w:eastAsia="宋体" w:cs="宋体"/>
                <w:sz w:val="18"/>
                <w:szCs w:val="18"/>
                <w:highlight w:val="none"/>
              </w:rPr>
            </w:pPr>
          </w:p>
        </w:tc>
        <w:tc>
          <w:tcPr>
            <w:tcW w:w="850" w:type="dxa"/>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2376"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证书内容</w:t>
            </w:r>
          </w:p>
        </w:tc>
        <w:tc>
          <w:tcPr>
            <w:tcW w:w="2410" w:type="dxa"/>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merchantCert</w:t>
            </w:r>
          </w:p>
        </w:tc>
        <w:tc>
          <w:tcPr>
            <w:tcW w:w="1276" w:type="dxa"/>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varchar</w:t>
            </w:r>
          </w:p>
        </w:tc>
        <w:tc>
          <w:tcPr>
            <w:tcW w:w="1418" w:type="dxa"/>
            <w:noWrap w:val="0"/>
            <w:vAlign w:val="center"/>
          </w:tcPr>
          <w:p>
            <w:pPr>
              <w:pStyle w:val="10"/>
              <w:spacing w:before="0" w:after="120" w:line="360" w:lineRule="auto"/>
              <w:rPr>
                <w:rStyle w:val="13"/>
                <w:rFonts w:hint="eastAsia" w:ascii="宋体" w:hAnsi="宋体" w:eastAsia="宋体" w:cs="宋体"/>
                <w:sz w:val="18"/>
                <w:szCs w:val="18"/>
                <w:highlight w:val="none"/>
              </w:rPr>
            </w:pPr>
          </w:p>
        </w:tc>
        <w:tc>
          <w:tcPr>
            <w:tcW w:w="850" w:type="dxa"/>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2376"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签名串</w:t>
            </w:r>
          </w:p>
        </w:tc>
        <w:tc>
          <w:tcPr>
            <w:tcW w:w="2410" w:type="dxa"/>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merchantSign</w:t>
            </w:r>
          </w:p>
        </w:tc>
        <w:tc>
          <w:tcPr>
            <w:tcW w:w="1276" w:type="dxa"/>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varchar</w:t>
            </w:r>
          </w:p>
        </w:tc>
        <w:tc>
          <w:tcPr>
            <w:tcW w:w="1418" w:type="dxa"/>
            <w:noWrap w:val="0"/>
            <w:vAlign w:val="center"/>
          </w:tcPr>
          <w:p>
            <w:pPr>
              <w:pStyle w:val="10"/>
              <w:spacing w:before="0" w:after="120" w:line="360" w:lineRule="auto"/>
              <w:rPr>
                <w:rStyle w:val="13"/>
                <w:rFonts w:hint="eastAsia" w:ascii="宋体" w:hAnsi="宋体" w:eastAsia="宋体" w:cs="宋体"/>
                <w:sz w:val="18"/>
                <w:szCs w:val="18"/>
                <w:highlight w:val="none"/>
              </w:rPr>
            </w:pPr>
          </w:p>
        </w:tc>
        <w:tc>
          <w:tcPr>
            <w:tcW w:w="850" w:type="dxa"/>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2376"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商户编号</w:t>
            </w:r>
          </w:p>
        </w:tc>
        <w:tc>
          <w:tcPr>
            <w:tcW w:w="2410" w:type="dxa"/>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merchantId</w:t>
            </w:r>
          </w:p>
        </w:tc>
        <w:tc>
          <w:tcPr>
            <w:tcW w:w="1276" w:type="dxa"/>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varchar</w:t>
            </w:r>
          </w:p>
        </w:tc>
        <w:tc>
          <w:tcPr>
            <w:tcW w:w="1418" w:type="dxa"/>
            <w:noWrap w:val="0"/>
            <w:vAlign w:val="center"/>
          </w:tcPr>
          <w:p>
            <w:pPr>
              <w:pStyle w:val="10"/>
              <w:spacing w:before="0" w:after="120" w:line="360" w:lineRule="auto"/>
              <w:rPr>
                <w:rStyle w:val="13"/>
                <w:rFonts w:hint="eastAsia" w:ascii="宋体" w:hAnsi="宋体" w:eastAsia="宋体" w:cs="宋体"/>
                <w:sz w:val="18"/>
                <w:szCs w:val="18"/>
                <w:highlight w:val="none"/>
              </w:rPr>
            </w:pPr>
          </w:p>
        </w:tc>
        <w:tc>
          <w:tcPr>
            <w:tcW w:w="850" w:type="dxa"/>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2376"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签名方式</w:t>
            </w:r>
          </w:p>
        </w:tc>
        <w:tc>
          <w:tcPr>
            <w:tcW w:w="2410" w:type="dxa"/>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signType</w:t>
            </w:r>
          </w:p>
        </w:tc>
        <w:tc>
          <w:tcPr>
            <w:tcW w:w="1276" w:type="dxa"/>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varchar</w:t>
            </w:r>
          </w:p>
        </w:tc>
        <w:tc>
          <w:tcPr>
            <w:tcW w:w="1418" w:type="dxa"/>
            <w:noWrap w:val="0"/>
            <w:vAlign w:val="center"/>
          </w:tcPr>
          <w:p>
            <w:pPr>
              <w:pStyle w:val="10"/>
              <w:spacing w:before="0" w:after="120" w:line="360" w:lineRule="auto"/>
              <w:rPr>
                <w:rStyle w:val="13"/>
                <w:rFonts w:hint="eastAsia" w:ascii="宋体" w:hAnsi="宋体" w:eastAsia="宋体" w:cs="宋体"/>
                <w:sz w:val="18"/>
                <w:szCs w:val="18"/>
                <w:highlight w:val="none"/>
              </w:rPr>
            </w:pPr>
          </w:p>
        </w:tc>
        <w:tc>
          <w:tcPr>
            <w:tcW w:w="850" w:type="dxa"/>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2376"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业务类型</w:t>
            </w:r>
          </w:p>
        </w:tc>
        <w:tc>
          <w:tcPr>
            <w:tcW w:w="2410" w:type="dxa"/>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service</w:t>
            </w:r>
          </w:p>
        </w:tc>
        <w:tc>
          <w:tcPr>
            <w:tcW w:w="1276" w:type="dxa"/>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varchar</w:t>
            </w:r>
          </w:p>
        </w:tc>
        <w:tc>
          <w:tcPr>
            <w:tcW w:w="1418" w:type="dxa"/>
            <w:noWrap w:val="0"/>
            <w:vAlign w:val="center"/>
          </w:tcPr>
          <w:p>
            <w:pPr>
              <w:pStyle w:val="10"/>
              <w:spacing w:before="0" w:after="120" w:line="360" w:lineRule="auto"/>
              <w:rPr>
                <w:rStyle w:val="13"/>
                <w:rFonts w:hint="eastAsia" w:ascii="宋体" w:hAnsi="宋体" w:eastAsia="宋体" w:cs="宋体"/>
                <w:sz w:val="18"/>
                <w:szCs w:val="18"/>
                <w:highlight w:val="none"/>
              </w:rPr>
            </w:pPr>
          </w:p>
        </w:tc>
        <w:tc>
          <w:tcPr>
            <w:tcW w:w="850" w:type="dxa"/>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2376"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上次获取的ETC黑名单文件名称</w:t>
            </w:r>
          </w:p>
        </w:tc>
        <w:tc>
          <w:tcPr>
            <w:tcW w:w="2410" w:type="dxa"/>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lastFileName</w:t>
            </w:r>
          </w:p>
        </w:tc>
        <w:tc>
          <w:tcPr>
            <w:tcW w:w="1276" w:type="dxa"/>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varchar</w:t>
            </w:r>
          </w:p>
        </w:tc>
        <w:tc>
          <w:tcPr>
            <w:tcW w:w="1418" w:type="dxa"/>
            <w:noWrap w:val="0"/>
            <w:vAlign w:val="center"/>
          </w:tcPr>
          <w:p>
            <w:pPr>
              <w:pStyle w:val="10"/>
              <w:spacing w:before="0" w:after="120" w:line="360" w:lineRule="auto"/>
              <w:rPr>
                <w:rStyle w:val="13"/>
                <w:rFonts w:hint="eastAsia" w:ascii="宋体" w:hAnsi="宋体" w:eastAsia="宋体" w:cs="宋体"/>
                <w:sz w:val="18"/>
                <w:szCs w:val="18"/>
                <w:highlight w:val="none"/>
              </w:rPr>
            </w:pPr>
          </w:p>
        </w:tc>
        <w:tc>
          <w:tcPr>
            <w:tcW w:w="850" w:type="dxa"/>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是</w:t>
            </w:r>
          </w:p>
        </w:tc>
      </w:tr>
    </w:tbl>
    <w:p>
      <w:pPr>
        <w:pStyle w:val="36"/>
        <w:spacing w:before="156" w:after="156" w:line="360" w:lineRule="auto"/>
        <w:rPr>
          <w:rFonts w:hint="eastAsia" w:ascii="黑体" w:hAnsi="黑体" w:eastAsia="黑体" w:cs="黑体"/>
          <w:highlight w:val="none"/>
        </w:rPr>
      </w:pPr>
      <w:bookmarkStart w:id="159" w:name="_Toc14625"/>
      <w:bookmarkStart w:id="160" w:name="_Toc57712574"/>
      <w:r>
        <w:rPr>
          <w:rFonts w:hint="eastAsia" w:ascii="黑体" w:hAnsi="黑体" w:eastAsia="黑体" w:cs="黑体"/>
          <w:highlight w:val="none"/>
        </w:rPr>
        <w:t>OBU黑名单获取数据项</w:t>
      </w:r>
      <w:bookmarkEnd w:id="159"/>
      <w:bookmarkEnd w:id="160"/>
    </w:p>
    <w:p>
      <w:pPr>
        <w:pStyle w:val="33"/>
        <w:rPr>
          <w:rFonts w:hint="default" w:eastAsia="宋体"/>
          <w:highlight w:val="none"/>
          <w:lang w:val="en-US" w:eastAsia="zh-CN"/>
        </w:rPr>
      </w:pPr>
      <w:r>
        <w:rPr>
          <w:rFonts w:hint="eastAsia"/>
          <w:highlight w:val="none"/>
        </w:rPr>
        <w:t>OBU黑名单获取数据项参考</w:t>
      </w:r>
      <w:r>
        <w:rPr>
          <w:rFonts w:hint="eastAsia"/>
          <w:highlight w:val="none"/>
          <w:lang w:val="en-US" w:eastAsia="zh-CN"/>
        </w:rPr>
        <w:t>见表19。</w:t>
      </w:r>
    </w:p>
    <w:p>
      <w:pPr>
        <w:spacing w:before="240" w:beforeLines="100" w:after="120" w:line="360" w:lineRule="auto"/>
        <w:ind w:firstLine="482"/>
        <w:jc w:val="center"/>
        <w:rPr>
          <w:rFonts w:hint="eastAsia" w:ascii="黑体" w:hAnsi="黑体" w:eastAsia="黑体" w:cs="黑体"/>
          <w:sz w:val="21"/>
          <w:szCs w:val="21"/>
          <w:highlight w:val="none"/>
        </w:rPr>
      </w:pPr>
      <w:r>
        <w:rPr>
          <w:rFonts w:hint="eastAsia" w:ascii="黑体" w:hAnsi="黑体" w:eastAsia="黑体" w:cs="黑体"/>
          <w:sz w:val="21"/>
          <w:szCs w:val="21"/>
          <w:highlight w:val="none"/>
        </w:rPr>
        <w:t>表1</w:t>
      </w:r>
      <w:r>
        <w:rPr>
          <w:rFonts w:hint="eastAsia" w:ascii="黑体" w:hAnsi="黑体" w:eastAsia="黑体" w:cs="黑体"/>
          <w:sz w:val="21"/>
          <w:szCs w:val="21"/>
          <w:highlight w:val="none"/>
          <w:lang w:val="en-US" w:eastAsia="zh-CN"/>
        </w:rPr>
        <w:t>9　</w:t>
      </w:r>
      <w:r>
        <w:rPr>
          <w:rFonts w:hint="eastAsia" w:ascii="黑体" w:hAnsi="黑体" w:eastAsia="黑体" w:cs="黑体"/>
          <w:sz w:val="21"/>
          <w:szCs w:val="21"/>
          <w:highlight w:val="none"/>
        </w:rPr>
        <w:t>OBU黑名单获取数据项参考</w:t>
      </w:r>
    </w:p>
    <w:tbl>
      <w:tblPr>
        <w:tblStyle w:val="11"/>
        <w:tblW w:w="8330"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376"/>
        <w:gridCol w:w="2410"/>
        <w:gridCol w:w="1276"/>
        <w:gridCol w:w="1418"/>
        <w:gridCol w:w="85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2376" w:type="dxa"/>
            <w:noWrap w:val="0"/>
            <w:vAlign w:val="center"/>
          </w:tcPr>
          <w:p>
            <w:pPr>
              <w:pStyle w:val="10"/>
              <w:spacing w:before="0" w:after="120" w:line="360" w:lineRule="auto"/>
              <w:jc w:val="center"/>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参数名称</w:t>
            </w:r>
          </w:p>
        </w:tc>
        <w:tc>
          <w:tcPr>
            <w:tcW w:w="2410" w:type="dxa"/>
            <w:noWrap w:val="0"/>
            <w:vAlign w:val="center"/>
          </w:tcPr>
          <w:p>
            <w:pPr>
              <w:pStyle w:val="10"/>
              <w:spacing w:before="0" w:after="120" w:line="360" w:lineRule="auto"/>
              <w:jc w:val="center"/>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参数命名</w:t>
            </w:r>
          </w:p>
        </w:tc>
        <w:tc>
          <w:tcPr>
            <w:tcW w:w="1276" w:type="dxa"/>
            <w:noWrap w:val="0"/>
            <w:vAlign w:val="center"/>
          </w:tcPr>
          <w:p>
            <w:pPr>
              <w:pStyle w:val="10"/>
              <w:spacing w:before="0" w:after="120" w:line="360" w:lineRule="auto"/>
              <w:jc w:val="center"/>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字段类型</w:t>
            </w:r>
          </w:p>
        </w:tc>
        <w:tc>
          <w:tcPr>
            <w:tcW w:w="1418" w:type="dxa"/>
            <w:noWrap w:val="0"/>
            <w:vAlign w:val="center"/>
          </w:tcPr>
          <w:p>
            <w:pPr>
              <w:pStyle w:val="10"/>
              <w:spacing w:before="0" w:after="120" w:line="360" w:lineRule="auto"/>
              <w:jc w:val="center"/>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备注</w:t>
            </w:r>
          </w:p>
        </w:tc>
        <w:tc>
          <w:tcPr>
            <w:tcW w:w="850" w:type="dxa"/>
            <w:noWrap w:val="0"/>
            <w:vAlign w:val="center"/>
          </w:tcPr>
          <w:p>
            <w:pPr>
              <w:pStyle w:val="10"/>
              <w:spacing w:before="0" w:after="120" w:line="360" w:lineRule="auto"/>
              <w:jc w:val="center"/>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可空</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2376"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字符集</w:t>
            </w:r>
          </w:p>
        </w:tc>
        <w:tc>
          <w:tcPr>
            <w:tcW w:w="2410" w:type="dxa"/>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charset</w:t>
            </w:r>
          </w:p>
        </w:tc>
        <w:tc>
          <w:tcPr>
            <w:tcW w:w="1276" w:type="dxa"/>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varchar</w:t>
            </w:r>
          </w:p>
        </w:tc>
        <w:tc>
          <w:tcPr>
            <w:tcW w:w="1418" w:type="dxa"/>
            <w:noWrap w:val="0"/>
            <w:vAlign w:val="center"/>
          </w:tcPr>
          <w:p>
            <w:pPr>
              <w:pStyle w:val="10"/>
              <w:spacing w:before="0" w:after="120" w:line="360" w:lineRule="auto"/>
              <w:rPr>
                <w:rStyle w:val="13"/>
                <w:rFonts w:hint="eastAsia" w:ascii="宋体" w:hAnsi="宋体" w:eastAsia="宋体" w:cs="宋体"/>
                <w:sz w:val="18"/>
                <w:szCs w:val="18"/>
                <w:highlight w:val="none"/>
              </w:rPr>
            </w:pPr>
          </w:p>
        </w:tc>
        <w:tc>
          <w:tcPr>
            <w:tcW w:w="850" w:type="dxa"/>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2376"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接口版本</w:t>
            </w:r>
          </w:p>
        </w:tc>
        <w:tc>
          <w:tcPr>
            <w:tcW w:w="2410" w:type="dxa"/>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version</w:t>
            </w:r>
          </w:p>
        </w:tc>
        <w:tc>
          <w:tcPr>
            <w:tcW w:w="1276" w:type="dxa"/>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varchar</w:t>
            </w:r>
          </w:p>
        </w:tc>
        <w:tc>
          <w:tcPr>
            <w:tcW w:w="1418" w:type="dxa"/>
            <w:noWrap w:val="0"/>
            <w:vAlign w:val="center"/>
          </w:tcPr>
          <w:p>
            <w:pPr>
              <w:pStyle w:val="10"/>
              <w:spacing w:before="0" w:after="120" w:line="360" w:lineRule="auto"/>
              <w:rPr>
                <w:rStyle w:val="13"/>
                <w:rFonts w:hint="eastAsia" w:ascii="宋体" w:hAnsi="宋体" w:eastAsia="宋体" w:cs="宋体"/>
                <w:sz w:val="18"/>
                <w:szCs w:val="18"/>
                <w:highlight w:val="none"/>
              </w:rPr>
            </w:pPr>
          </w:p>
        </w:tc>
        <w:tc>
          <w:tcPr>
            <w:tcW w:w="850" w:type="dxa"/>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2376"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证书内容</w:t>
            </w:r>
          </w:p>
        </w:tc>
        <w:tc>
          <w:tcPr>
            <w:tcW w:w="2410" w:type="dxa"/>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merchantCert</w:t>
            </w:r>
          </w:p>
        </w:tc>
        <w:tc>
          <w:tcPr>
            <w:tcW w:w="1276" w:type="dxa"/>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varchar</w:t>
            </w:r>
          </w:p>
        </w:tc>
        <w:tc>
          <w:tcPr>
            <w:tcW w:w="1418" w:type="dxa"/>
            <w:noWrap w:val="0"/>
            <w:vAlign w:val="center"/>
          </w:tcPr>
          <w:p>
            <w:pPr>
              <w:pStyle w:val="10"/>
              <w:spacing w:before="0" w:after="120" w:line="360" w:lineRule="auto"/>
              <w:rPr>
                <w:rStyle w:val="13"/>
                <w:rFonts w:hint="eastAsia" w:ascii="宋体" w:hAnsi="宋体" w:eastAsia="宋体" w:cs="宋体"/>
                <w:sz w:val="18"/>
                <w:szCs w:val="18"/>
                <w:highlight w:val="none"/>
              </w:rPr>
            </w:pPr>
          </w:p>
        </w:tc>
        <w:tc>
          <w:tcPr>
            <w:tcW w:w="850" w:type="dxa"/>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2376"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签名串</w:t>
            </w:r>
          </w:p>
        </w:tc>
        <w:tc>
          <w:tcPr>
            <w:tcW w:w="2410" w:type="dxa"/>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merchantSign</w:t>
            </w:r>
          </w:p>
        </w:tc>
        <w:tc>
          <w:tcPr>
            <w:tcW w:w="1276" w:type="dxa"/>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varchar</w:t>
            </w:r>
          </w:p>
        </w:tc>
        <w:tc>
          <w:tcPr>
            <w:tcW w:w="1418" w:type="dxa"/>
            <w:noWrap w:val="0"/>
            <w:vAlign w:val="center"/>
          </w:tcPr>
          <w:p>
            <w:pPr>
              <w:pStyle w:val="10"/>
              <w:spacing w:before="0" w:after="120" w:line="360" w:lineRule="auto"/>
              <w:rPr>
                <w:rStyle w:val="13"/>
                <w:rFonts w:hint="eastAsia" w:ascii="宋体" w:hAnsi="宋体" w:eastAsia="宋体" w:cs="宋体"/>
                <w:sz w:val="18"/>
                <w:szCs w:val="18"/>
                <w:highlight w:val="none"/>
              </w:rPr>
            </w:pPr>
          </w:p>
        </w:tc>
        <w:tc>
          <w:tcPr>
            <w:tcW w:w="850" w:type="dxa"/>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2376"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商户编号</w:t>
            </w:r>
          </w:p>
        </w:tc>
        <w:tc>
          <w:tcPr>
            <w:tcW w:w="2410" w:type="dxa"/>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merchantId</w:t>
            </w:r>
          </w:p>
        </w:tc>
        <w:tc>
          <w:tcPr>
            <w:tcW w:w="1276" w:type="dxa"/>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varchar</w:t>
            </w:r>
          </w:p>
        </w:tc>
        <w:tc>
          <w:tcPr>
            <w:tcW w:w="1418" w:type="dxa"/>
            <w:noWrap w:val="0"/>
            <w:vAlign w:val="center"/>
          </w:tcPr>
          <w:p>
            <w:pPr>
              <w:pStyle w:val="10"/>
              <w:spacing w:before="0" w:after="120" w:line="360" w:lineRule="auto"/>
              <w:rPr>
                <w:rStyle w:val="13"/>
                <w:rFonts w:hint="eastAsia" w:ascii="宋体" w:hAnsi="宋体" w:eastAsia="宋体" w:cs="宋体"/>
                <w:sz w:val="18"/>
                <w:szCs w:val="18"/>
                <w:highlight w:val="none"/>
              </w:rPr>
            </w:pPr>
          </w:p>
        </w:tc>
        <w:tc>
          <w:tcPr>
            <w:tcW w:w="850" w:type="dxa"/>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2376"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签名方式</w:t>
            </w:r>
          </w:p>
        </w:tc>
        <w:tc>
          <w:tcPr>
            <w:tcW w:w="2410" w:type="dxa"/>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signType</w:t>
            </w:r>
          </w:p>
        </w:tc>
        <w:tc>
          <w:tcPr>
            <w:tcW w:w="1276" w:type="dxa"/>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varchar</w:t>
            </w:r>
          </w:p>
        </w:tc>
        <w:tc>
          <w:tcPr>
            <w:tcW w:w="1418" w:type="dxa"/>
            <w:noWrap w:val="0"/>
            <w:vAlign w:val="center"/>
          </w:tcPr>
          <w:p>
            <w:pPr>
              <w:pStyle w:val="10"/>
              <w:spacing w:before="0" w:after="120" w:line="360" w:lineRule="auto"/>
              <w:rPr>
                <w:rStyle w:val="13"/>
                <w:rFonts w:hint="eastAsia" w:ascii="宋体" w:hAnsi="宋体" w:eastAsia="宋体" w:cs="宋体"/>
                <w:sz w:val="18"/>
                <w:szCs w:val="18"/>
                <w:highlight w:val="none"/>
              </w:rPr>
            </w:pPr>
          </w:p>
        </w:tc>
        <w:tc>
          <w:tcPr>
            <w:tcW w:w="850" w:type="dxa"/>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2376"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业务类型</w:t>
            </w:r>
          </w:p>
        </w:tc>
        <w:tc>
          <w:tcPr>
            <w:tcW w:w="2410" w:type="dxa"/>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service</w:t>
            </w:r>
          </w:p>
        </w:tc>
        <w:tc>
          <w:tcPr>
            <w:tcW w:w="1276" w:type="dxa"/>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varchar</w:t>
            </w:r>
          </w:p>
        </w:tc>
        <w:tc>
          <w:tcPr>
            <w:tcW w:w="1418" w:type="dxa"/>
            <w:noWrap w:val="0"/>
            <w:vAlign w:val="center"/>
          </w:tcPr>
          <w:p>
            <w:pPr>
              <w:pStyle w:val="10"/>
              <w:spacing w:before="0" w:after="120" w:line="360" w:lineRule="auto"/>
              <w:rPr>
                <w:rStyle w:val="13"/>
                <w:rFonts w:hint="eastAsia" w:ascii="宋体" w:hAnsi="宋体" w:eastAsia="宋体" w:cs="宋体"/>
                <w:sz w:val="18"/>
                <w:szCs w:val="18"/>
                <w:highlight w:val="none"/>
              </w:rPr>
            </w:pPr>
          </w:p>
        </w:tc>
        <w:tc>
          <w:tcPr>
            <w:tcW w:w="850" w:type="dxa"/>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2376"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上次获取的OBU黑名单文件名称</w:t>
            </w:r>
          </w:p>
        </w:tc>
        <w:tc>
          <w:tcPr>
            <w:tcW w:w="2410" w:type="dxa"/>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lastFileName</w:t>
            </w:r>
          </w:p>
        </w:tc>
        <w:tc>
          <w:tcPr>
            <w:tcW w:w="1276" w:type="dxa"/>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varchar</w:t>
            </w:r>
          </w:p>
        </w:tc>
        <w:tc>
          <w:tcPr>
            <w:tcW w:w="1418" w:type="dxa"/>
            <w:noWrap w:val="0"/>
            <w:vAlign w:val="center"/>
          </w:tcPr>
          <w:p>
            <w:pPr>
              <w:pStyle w:val="10"/>
              <w:spacing w:before="0" w:after="120" w:line="360" w:lineRule="auto"/>
              <w:rPr>
                <w:rStyle w:val="13"/>
                <w:rFonts w:hint="eastAsia" w:ascii="宋体" w:hAnsi="宋体" w:eastAsia="宋体" w:cs="宋体"/>
                <w:sz w:val="18"/>
                <w:szCs w:val="18"/>
                <w:highlight w:val="none"/>
              </w:rPr>
            </w:pPr>
          </w:p>
        </w:tc>
        <w:tc>
          <w:tcPr>
            <w:tcW w:w="850" w:type="dxa"/>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是</w:t>
            </w:r>
          </w:p>
        </w:tc>
      </w:tr>
    </w:tbl>
    <w:p>
      <w:pPr>
        <w:pStyle w:val="36"/>
        <w:spacing w:before="156" w:after="156" w:line="360" w:lineRule="auto"/>
        <w:rPr>
          <w:rFonts w:hint="eastAsia" w:ascii="黑体" w:hAnsi="黑体" w:eastAsia="黑体" w:cs="黑体"/>
          <w:highlight w:val="none"/>
        </w:rPr>
      </w:pPr>
      <w:bookmarkStart w:id="161" w:name="_Toc57712575"/>
      <w:bookmarkStart w:id="162" w:name="_Toc23745"/>
      <w:r>
        <w:rPr>
          <w:rFonts w:hint="eastAsia" w:ascii="黑体" w:hAnsi="黑体" w:eastAsia="黑体" w:cs="黑体"/>
          <w:highlight w:val="none"/>
        </w:rPr>
        <w:t>删除车辆信息数据项</w:t>
      </w:r>
      <w:bookmarkEnd w:id="161"/>
      <w:bookmarkEnd w:id="162"/>
    </w:p>
    <w:p>
      <w:pPr>
        <w:pStyle w:val="33"/>
        <w:rPr>
          <w:rFonts w:hint="default" w:eastAsia="宋体"/>
          <w:highlight w:val="none"/>
          <w:lang w:val="en-US" w:eastAsia="zh-CN"/>
        </w:rPr>
      </w:pPr>
      <w:r>
        <w:rPr>
          <w:rFonts w:hint="eastAsia"/>
          <w:highlight w:val="none"/>
        </w:rPr>
        <w:t>删除车辆信息数据项参考</w:t>
      </w:r>
      <w:r>
        <w:rPr>
          <w:rFonts w:hint="eastAsia"/>
          <w:highlight w:val="none"/>
          <w:lang w:val="en-US" w:eastAsia="zh-CN"/>
        </w:rPr>
        <w:t>见表20.</w:t>
      </w:r>
    </w:p>
    <w:p>
      <w:pPr>
        <w:spacing w:before="240" w:beforeLines="100" w:after="120" w:line="360" w:lineRule="auto"/>
        <w:ind w:firstLine="482"/>
        <w:jc w:val="center"/>
        <w:rPr>
          <w:rFonts w:hint="eastAsia" w:ascii="黑体" w:hAnsi="黑体" w:eastAsia="黑体" w:cs="黑体"/>
          <w:sz w:val="21"/>
          <w:szCs w:val="21"/>
          <w:highlight w:val="none"/>
        </w:rPr>
      </w:pPr>
      <w:r>
        <w:rPr>
          <w:rFonts w:hint="eastAsia" w:ascii="黑体" w:hAnsi="黑体" w:eastAsia="黑体" w:cs="黑体"/>
          <w:sz w:val="21"/>
          <w:szCs w:val="21"/>
          <w:highlight w:val="none"/>
        </w:rPr>
        <w:t>表</w:t>
      </w:r>
      <w:r>
        <w:rPr>
          <w:rFonts w:hint="eastAsia" w:ascii="黑体" w:hAnsi="黑体" w:eastAsia="黑体" w:cs="黑体"/>
          <w:sz w:val="21"/>
          <w:szCs w:val="21"/>
          <w:highlight w:val="none"/>
          <w:lang w:val="en-US" w:eastAsia="zh-CN"/>
        </w:rPr>
        <w:t>20　</w:t>
      </w:r>
      <w:r>
        <w:rPr>
          <w:rFonts w:hint="eastAsia" w:ascii="黑体" w:hAnsi="黑体" w:eastAsia="黑体" w:cs="黑体"/>
          <w:sz w:val="21"/>
          <w:szCs w:val="21"/>
          <w:highlight w:val="none"/>
        </w:rPr>
        <w:t>删除车辆信息数据项参考</w:t>
      </w:r>
    </w:p>
    <w:tbl>
      <w:tblPr>
        <w:tblStyle w:val="11"/>
        <w:tblW w:w="8330"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376"/>
        <w:gridCol w:w="2410"/>
        <w:gridCol w:w="1276"/>
        <w:gridCol w:w="1418"/>
        <w:gridCol w:w="85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2376" w:type="dxa"/>
            <w:noWrap w:val="0"/>
            <w:vAlign w:val="center"/>
          </w:tcPr>
          <w:p>
            <w:pPr>
              <w:pStyle w:val="10"/>
              <w:spacing w:before="0" w:after="120" w:line="360" w:lineRule="auto"/>
              <w:jc w:val="center"/>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参数名称</w:t>
            </w:r>
          </w:p>
        </w:tc>
        <w:tc>
          <w:tcPr>
            <w:tcW w:w="2410" w:type="dxa"/>
            <w:noWrap w:val="0"/>
            <w:vAlign w:val="center"/>
          </w:tcPr>
          <w:p>
            <w:pPr>
              <w:pStyle w:val="10"/>
              <w:spacing w:before="0" w:after="120" w:line="360" w:lineRule="auto"/>
              <w:jc w:val="center"/>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参数命名</w:t>
            </w:r>
          </w:p>
        </w:tc>
        <w:tc>
          <w:tcPr>
            <w:tcW w:w="1276" w:type="dxa"/>
            <w:noWrap w:val="0"/>
            <w:vAlign w:val="center"/>
          </w:tcPr>
          <w:p>
            <w:pPr>
              <w:pStyle w:val="10"/>
              <w:spacing w:before="0" w:after="120" w:line="360" w:lineRule="auto"/>
              <w:jc w:val="center"/>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字段类型</w:t>
            </w:r>
          </w:p>
        </w:tc>
        <w:tc>
          <w:tcPr>
            <w:tcW w:w="1418" w:type="dxa"/>
            <w:noWrap w:val="0"/>
            <w:vAlign w:val="center"/>
          </w:tcPr>
          <w:p>
            <w:pPr>
              <w:pStyle w:val="10"/>
              <w:spacing w:before="0" w:after="120" w:line="360" w:lineRule="auto"/>
              <w:jc w:val="center"/>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备注</w:t>
            </w:r>
          </w:p>
        </w:tc>
        <w:tc>
          <w:tcPr>
            <w:tcW w:w="850" w:type="dxa"/>
            <w:noWrap w:val="0"/>
            <w:vAlign w:val="center"/>
          </w:tcPr>
          <w:p>
            <w:pPr>
              <w:pStyle w:val="10"/>
              <w:spacing w:before="0" w:after="120" w:line="360" w:lineRule="auto"/>
              <w:jc w:val="center"/>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可空</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2376"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字符集</w:t>
            </w:r>
          </w:p>
        </w:tc>
        <w:tc>
          <w:tcPr>
            <w:tcW w:w="2410" w:type="dxa"/>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charset</w:t>
            </w:r>
          </w:p>
        </w:tc>
        <w:tc>
          <w:tcPr>
            <w:tcW w:w="1276" w:type="dxa"/>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varchar</w:t>
            </w:r>
          </w:p>
        </w:tc>
        <w:tc>
          <w:tcPr>
            <w:tcW w:w="1418" w:type="dxa"/>
            <w:noWrap w:val="0"/>
            <w:vAlign w:val="center"/>
          </w:tcPr>
          <w:p>
            <w:pPr>
              <w:pStyle w:val="10"/>
              <w:spacing w:before="0" w:after="120" w:line="360" w:lineRule="auto"/>
              <w:rPr>
                <w:rStyle w:val="13"/>
                <w:rFonts w:hint="eastAsia" w:ascii="宋体" w:hAnsi="宋体" w:eastAsia="宋体" w:cs="宋体"/>
                <w:sz w:val="18"/>
                <w:szCs w:val="18"/>
                <w:highlight w:val="none"/>
              </w:rPr>
            </w:pPr>
          </w:p>
        </w:tc>
        <w:tc>
          <w:tcPr>
            <w:tcW w:w="850" w:type="dxa"/>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2376"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接口版本</w:t>
            </w:r>
          </w:p>
        </w:tc>
        <w:tc>
          <w:tcPr>
            <w:tcW w:w="2410" w:type="dxa"/>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version</w:t>
            </w:r>
          </w:p>
        </w:tc>
        <w:tc>
          <w:tcPr>
            <w:tcW w:w="1276" w:type="dxa"/>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varchar</w:t>
            </w:r>
          </w:p>
        </w:tc>
        <w:tc>
          <w:tcPr>
            <w:tcW w:w="1418" w:type="dxa"/>
            <w:noWrap w:val="0"/>
            <w:vAlign w:val="center"/>
          </w:tcPr>
          <w:p>
            <w:pPr>
              <w:pStyle w:val="10"/>
              <w:spacing w:before="0" w:after="120" w:line="360" w:lineRule="auto"/>
              <w:rPr>
                <w:rStyle w:val="13"/>
                <w:rFonts w:hint="eastAsia" w:ascii="宋体" w:hAnsi="宋体" w:eastAsia="宋体" w:cs="宋体"/>
                <w:sz w:val="18"/>
                <w:szCs w:val="18"/>
                <w:highlight w:val="none"/>
              </w:rPr>
            </w:pPr>
          </w:p>
        </w:tc>
        <w:tc>
          <w:tcPr>
            <w:tcW w:w="850" w:type="dxa"/>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2376"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证书内容</w:t>
            </w:r>
          </w:p>
        </w:tc>
        <w:tc>
          <w:tcPr>
            <w:tcW w:w="2410" w:type="dxa"/>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merchantCert</w:t>
            </w:r>
          </w:p>
        </w:tc>
        <w:tc>
          <w:tcPr>
            <w:tcW w:w="1276" w:type="dxa"/>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varchar</w:t>
            </w:r>
          </w:p>
        </w:tc>
        <w:tc>
          <w:tcPr>
            <w:tcW w:w="1418" w:type="dxa"/>
            <w:noWrap w:val="0"/>
            <w:vAlign w:val="center"/>
          </w:tcPr>
          <w:p>
            <w:pPr>
              <w:pStyle w:val="10"/>
              <w:spacing w:before="0" w:after="120" w:line="360" w:lineRule="auto"/>
              <w:rPr>
                <w:rStyle w:val="13"/>
                <w:rFonts w:hint="eastAsia" w:ascii="宋体" w:hAnsi="宋体" w:eastAsia="宋体" w:cs="宋体"/>
                <w:sz w:val="18"/>
                <w:szCs w:val="18"/>
                <w:highlight w:val="none"/>
              </w:rPr>
            </w:pPr>
          </w:p>
        </w:tc>
        <w:tc>
          <w:tcPr>
            <w:tcW w:w="850" w:type="dxa"/>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2376"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签名串</w:t>
            </w:r>
          </w:p>
        </w:tc>
        <w:tc>
          <w:tcPr>
            <w:tcW w:w="2410" w:type="dxa"/>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merchantSign</w:t>
            </w:r>
          </w:p>
        </w:tc>
        <w:tc>
          <w:tcPr>
            <w:tcW w:w="1276" w:type="dxa"/>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varchar</w:t>
            </w:r>
          </w:p>
        </w:tc>
        <w:tc>
          <w:tcPr>
            <w:tcW w:w="1418" w:type="dxa"/>
            <w:noWrap w:val="0"/>
            <w:vAlign w:val="center"/>
          </w:tcPr>
          <w:p>
            <w:pPr>
              <w:pStyle w:val="10"/>
              <w:spacing w:before="0" w:after="120" w:line="360" w:lineRule="auto"/>
              <w:rPr>
                <w:rStyle w:val="13"/>
                <w:rFonts w:hint="eastAsia" w:ascii="宋体" w:hAnsi="宋体" w:eastAsia="宋体" w:cs="宋体"/>
                <w:sz w:val="18"/>
                <w:szCs w:val="18"/>
                <w:highlight w:val="none"/>
              </w:rPr>
            </w:pPr>
          </w:p>
        </w:tc>
        <w:tc>
          <w:tcPr>
            <w:tcW w:w="850" w:type="dxa"/>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2376"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商户编号</w:t>
            </w:r>
          </w:p>
        </w:tc>
        <w:tc>
          <w:tcPr>
            <w:tcW w:w="2410" w:type="dxa"/>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merchantId</w:t>
            </w:r>
          </w:p>
        </w:tc>
        <w:tc>
          <w:tcPr>
            <w:tcW w:w="1276" w:type="dxa"/>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varchar</w:t>
            </w:r>
          </w:p>
        </w:tc>
        <w:tc>
          <w:tcPr>
            <w:tcW w:w="1418" w:type="dxa"/>
            <w:noWrap w:val="0"/>
            <w:vAlign w:val="center"/>
          </w:tcPr>
          <w:p>
            <w:pPr>
              <w:pStyle w:val="10"/>
              <w:spacing w:before="0" w:after="120" w:line="360" w:lineRule="auto"/>
              <w:rPr>
                <w:rStyle w:val="13"/>
                <w:rFonts w:hint="eastAsia" w:ascii="宋体" w:hAnsi="宋体" w:eastAsia="宋体" w:cs="宋体"/>
                <w:sz w:val="18"/>
                <w:szCs w:val="18"/>
                <w:highlight w:val="none"/>
              </w:rPr>
            </w:pPr>
          </w:p>
        </w:tc>
        <w:tc>
          <w:tcPr>
            <w:tcW w:w="850" w:type="dxa"/>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2376"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子商户编号</w:t>
            </w:r>
          </w:p>
        </w:tc>
        <w:tc>
          <w:tcPr>
            <w:tcW w:w="2410" w:type="dxa"/>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subMerchantId</w:t>
            </w:r>
          </w:p>
        </w:tc>
        <w:tc>
          <w:tcPr>
            <w:tcW w:w="1276" w:type="dxa"/>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varchar</w:t>
            </w:r>
          </w:p>
        </w:tc>
        <w:tc>
          <w:tcPr>
            <w:tcW w:w="1418" w:type="dxa"/>
            <w:noWrap w:val="0"/>
            <w:vAlign w:val="center"/>
          </w:tcPr>
          <w:p>
            <w:pPr>
              <w:pStyle w:val="10"/>
              <w:spacing w:before="0" w:after="120" w:line="360" w:lineRule="auto"/>
              <w:rPr>
                <w:rStyle w:val="13"/>
                <w:rFonts w:hint="eastAsia" w:ascii="宋体" w:hAnsi="宋体" w:eastAsia="宋体" w:cs="宋体"/>
                <w:sz w:val="18"/>
                <w:szCs w:val="18"/>
                <w:highlight w:val="none"/>
              </w:rPr>
            </w:pPr>
          </w:p>
        </w:tc>
        <w:tc>
          <w:tcPr>
            <w:tcW w:w="850" w:type="dxa"/>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是</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2376"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签名方式</w:t>
            </w:r>
          </w:p>
        </w:tc>
        <w:tc>
          <w:tcPr>
            <w:tcW w:w="2410" w:type="dxa"/>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signType</w:t>
            </w:r>
          </w:p>
        </w:tc>
        <w:tc>
          <w:tcPr>
            <w:tcW w:w="1276" w:type="dxa"/>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varchar</w:t>
            </w:r>
          </w:p>
        </w:tc>
        <w:tc>
          <w:tcPr>
            <w:tcW w:w="1418" w:type="dxa"/>
            <w:noWrap w:val="0"/>
            <w:vAlign w:val="center"/>
          </w:tcPr>
          <w:p>
            <w:pPr>
              <w:pStyle w:val="10"/>
              <w:spacing w:before="0" w:after="120" w:line="360" w:lineRule="auto"/>
              <w:rPr>
                <w:rStyle w:val="13"/>
                <w:rFonts w:hint="eastAsia" w:ascii="宋体" w:hAnsi="宋体" w:eastAsia="宋体" w:cs="宋体"/>
                <w:sz w:val="18"/>
                <w:szCs w:val="18"/>
                <w:highlight w:val="none"/>
              </w:rPr>
            </w:pPr>
          </w:p>
        </w:tc>
        <w:tc>
          <w:tcPr>
            <w:tcW w:w="850" w:type="dxa"/>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2376"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业务类型</w:t>
            </w:r>
          </w:p>
        </w:tc>
        <w:tc>
          <w:tcPr>
            <w:tcW w:w="2410" w:type="dxa"/>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service</w:t>
            </w:r>
          </w:p>
        </w:tc>
        <w:tc>
          <w:tcPr>
            <w:tcW w:w="1276" w:type="dxa"/>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varchar</w:t>
            </w:r>
          </w:p>
        </w:tc>
        <w:tc>
          <w:tcPr>
            <w:tcW w:w="1418" w:type="dxa"/>
            <w:noWrap w:val="0"/>
            <w:vAlign w:val="center"/>
          </w:tcPr>
          <w:p>
            <w:pPr>
              <w:pStyle w:val="10"/>
              <w:spacing w:before="0" w:after="120" w:line="360" w:lineRule="auto"/>
              <w:rPr>
                <w:rStyle w:val="13"/>
                <w:rFonts w:hint="eastAsia" w:ascii="宋体" w:hAnsi="宋体" w:eastAsia="宋体" w:cs="宋体"/>
                <w:sz w:val="18"/>
                <w:szCs w:val="18"/>
                <w:highlight w:val="none"/>
              </w:rPr>
            </w:pPr>
          </w:p>
        </w:tc>
        <w:tc>
          <w:tcPr>
            <w:tcW w:w="850" w:type="dxa"/>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2376"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交易订单号</w:t>
            </w:r>
          </w:p>
        </w:tc>
        <w:tc>
          <w:tcPr>
            <w:tcW w:w="2410" w:type="dxa"/>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transSerialSn</w:t>
            </w:r>
          </w:p>
        </w:tc>
        <w:tc>
          <w:tcPr>
            <w:tcW w:w="1276" w:type="dxa"/>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varchar</w:t>
            </w:r>
          </w:p>
        </w:tc>
        <w:tc>
          <w:tcPr>
            <w:tcW w:w="1418" w:type="dxa"/>
            <w:noWrap w:val="0"/>
            <w:vAlign w:val="center"/>
          </w:tcPr>
          <w:p>
            <w:pPr>
              <w:pStyle w:val="10"/>
              <w:spacing w:before="0" w:after="120" w:line="360" w:lineRule="auto"/>
              <w:rPr>
                <w:rStyle w:val="13"/>
                <w:rFonts w:hint="eastAsia" w:ascii="宋体" w:hAnsi="宋体" w:eastAsia="宋体" w:cs="宋体"/>
                <w:sz w:val="18"/>
                <w:szCs w:val="18"/>
                <w:highlight w:val="none"/>
              </w:rPr>
            </w:pPr>
          </w:p>
        </w:tc>
        <w:tc>
          <w:tcPr>
            <w:tcW w:w="850" w:type="dxa"/>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否</w:t>
            </w:r>
          </w:p>
        </w:tc>
      </w:tr>
    </w:tbl>
    <w:p>
      <w:pPr>
        <w:pStyle w:val="36"/>
        <w:spacing w:before="156" w:after="156" w:line="360" w:lineRule="auto"/>
        <w:rPr>
          <w:rFonts w:hint="eastAsia" w:ascii="黑体" w:hAnsi="黑体" w:eastAsia="黑体" w:cs="黑体"/>
          <w:highlight w:val="none"/>
        </w:rPr>
      </w:pPr>
      <w:bookmarkStart w:id="163" w:name="_Toc57712576"/>
      <w:bookmarkStart w:id="164" w:name="_Toc18739"/>
      <w:r>
        <w:rPr>
          <w:rFonts w:hint="eastAsia" w:ascii="黑体" w:hAnsi="黑体" w:eastAsia="黑体" w:cs="黑体"/>
          <w:highlight w:val="none"/>
        </w:rPr>
        <w:t>车辆车牌更新数据项</w:t>
      </w:r>
      <w:bookmarkEnd w:id="163"/>
      <w:bookmarkEnd w:id="164"/>
    </w:p>
    <w:p>
      <w:pPr>
        <w:pStyle w:val="33"/>
        <w:rPr>
          <w:rFonts w:hint="default" w:eastAsia="宋体"/>
          <w:highlight w:val="none"/>
          <w:lang w:val="en-US" w:eastAsia="zh-CN"/>
        </w:rPr>
      </w:pPr>
      <w:r>
        <w:rPr>
          <w:rFonts w:hint="eastAsia"/>
          <w:highlight w:val="none"/>
        </w:rPr>
        <w:t>车辆车牌更新数据项参考</w:t>
      </w:r>
      <w:r>
        <w:rPr>
          <w:rFonts w:hint="eastAsia"/>
          <w:highlight w:val="none"/>
          <w:lang w:val="en-US" w:eastAsia="zh-CN"/>
        </w:rPr>
        <w:t>见表21。</w:t>
      </w:r>
    </w:p>
    <w:p>
      <w:pPr>
        <w:spacing w:before="240" w:beforeLines="100" w:after="120" w:line="360" w:lineRule="auto"/>
        <w:ind w:firstLine="482"/>
        <w:jc w:val="center"/>
        <w:rPr>
          <w:rFonts w:hint="eastAsia" w:ascii="黑体" w:hAnsi="黑体" w:eastAsia="黑体" w:cs="黑体"/>
          <w:sz w:val="21"/>
          <w:szCs w:val="21"/>
          <w:highlight w:val="none"/>
        </w:rPr>
      </w:pPr>
      <w:r>
        <w:rPr>
          <w:rFonts w:hint="eastAsia" w:ascii="黑体" w:hAnsi="黑体" w:eastAsia="黑体" w:cs="黑体"/>
          <w:sz w:val="21"/>
          <w:szCs w:val="21"/>
          <w:highlight w:val="none"/>
        </w:rPr>
        <w:t>表2</w:t>
      </w:r>
      <w:r>
        <w:rPr>
          <w:rFonts w:hint="eastAsia" w:ascii="黑体" w:hAnsi="黑体" w:eastAsia="黑体" w:cs="黑体"/>
          <w:sz w:val="21"/>
          <w:szCs w:val="21"/>
          <w:highlight w:val="none"/>
          <w:lang w:val="en-US" w:eastAsia="zh-CN"/>
        </w:rPr>
        <w:t>1</w:t>
      </w:r>
      <w:r>
        <w:rPr>
          <w:rFonts w:hint="eastAsia" w:ascii="黑体" w:hAnsi="黑体" w:eastAsia="黑体" w:cs="黑体"/>
          <w:sz w:val="21"/>
          <w:szCs w:val="21"/>
          <w:highlight w:val="none"/>
          <w:lang w:eastAsia="zh-CN"/>
        </w:rPr>
        <w:t>　</w:t>
      </w:r>
      <w:r>
        <w:rPr>
          <w:rFonts w:hint="eastAsia" w:ascii="黑体" w:hAnsi="黑体" w:eastAsia="黑体" w:cs="黑体"/>
          <w:sz w:val="21"/>
          <w:szCs w:val="21"/>
          <w:highlight w:val="none"/>
        </w:rPr>
        <w:t>车辆车牌更新数据项参考</w:t>
      </w:r>
    </w:p>
    <w:tbl>
      <w:tblPr>
        <w:tblStyle w:val="11"/>
        <w:tblW w:w="8330"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376"/>
        <w:gridCol w:w="2410"/>
        <w:gridCol w:w="1276"/>
        <w:gridCol w:w="1418"/>
        <w:gridCol w:w="85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2376" w:type="dxa"/>
            <w:noWrap w:val="0"/>
            <w:vAlign w:val="center"/>
          </w:tcPr>
          <w:p>
            <w:pPr>
              <w:pStyle w:val="10"/>
              <w:spacing w:before="0" w:after="120" w:line="360" w:lineRule="auto"/>
              <w:jc w:val="center"/>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参数名称</w:t>
            </w:r>
          </w:p>
        </w:tc>
        <w:tc>
          <w:tcPr>
            <w:tcW w:w="2410" w:type="dxa"/>
            <w:noWrap w:val="0"/>
            <w:vAlign w:val="center"/>
          </w:tcPr>
          <w:p>
            <w:pPr>
              <w:pStyle w:val="10"/>
              <w:spacing w:before="0" w:after="120" w:line="360" w:lineRule="auto"/>
              <w:jc w:val="center"/>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参数命名</w:t>
            </w:r>
          </w:p>
        </w:tc>
        <w:tc>
          <w:tcPr>
            <w:tcW w:w="1276" w:type="dxa"/>
            <w:noWrap w:val="0"/>
            <w:vAlign w:val="center"/>
          </w:tcPr>
          <w:p>
            <w:pPr>
              <w:pStyle w:val="10"/>
              <w:spacing w:before="0" w:after="120" w:line="360" w:lineRule="auto"/>
              <w:jc w:val="center"/>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字段类型</w:t>
            </w:r>
          </w:p>
        </w:tc>
        <w:tc>
          <w:tcPr>
            <w:tcW w:w="1418" w:type="dxa"/>
            <w:noWrap w:val="0"/>
            <w:vAlign w:val="center"/>
          </w:tcPr>
          <w:p>
            <w:pPr>
              <w:pStyle w:val="10"/>
              <w:spacing w:before="0" w:after="120" w:line="360" w:lineRule="auto"/>
              <w:jc w:val="center"/>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备注</w:t>
            </w:r>
          </w:p>
        </w:tc>
        <w:tc>
          <w:tcPr>
            <w:tcW w:w="850" w:type="dxa"/>
            <w:noWrap w:val="0"/>
            <w:vAlign w:val="center"/>
          </w:tcPr>
          <w:p>
            <w:pPr>
              <w:pStyle w:val="10"/>
              <w:spacing w:before="0" w:after="120" w:line="360" w:lineRule="auto"/>
              <w:jc w:val="center"/>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可空</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2376"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字符集</w:t>
            </w:r>
          </w:p>
        </w:tc>
        <w:tc>
          <w:tcPr>
            <w:tcW w:w="2410" w:type="dxa"/>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charset</w:t>
            </w:r>
          </w:p>
        </w:tc>
        <w:tc>
          <w:tcPr>
            <w:tcW w:w="1276" w:type="dxa"/>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varchar</w:t>
            </w:r>
          </w:p>
        </w:tc>
        <w:tc>
          <w:tcPr>
            <w:tcW w:w="1418" w:type="dxa"/>
            <w:noWrap w:val="0"/>
            <w:vAlign w:val="center"/>
          </w:tcPr>
          <w:p>
            <w:pPr>
              <w:pStyle w:val="10"/>
              <w:spacing w:before="0" w:after="120" w:line="360" w:lineRule="auto"/>
              <w:rPr>
                <w:rStyle w:val="13"/>
                <w:rFonts w:hint="eastAsia" w:ascii="宋体" w:hAnsi="宋体" w:eastAsia="宋体" w:cs="宋体"/>
                <w:sz w:val="18"/>
                <w:szCs w:val="18"/>
                <w:highlight w:val="none"/>
              </w:rPr>
            </w:pPr>
          </w:p>
        </w:tc>
        <w:tc>
          <w:tcPr>
            <w:tcW w:w="850" w:type="dxa"/>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2376"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接口版本</w:t>
            </w:r>
          </w:p>
        </w:tc>
        <w:tc>
          <w:tcPr>
            <w:tcW w:w="2410" w:type="dxa"/>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version</w:t>
            </w:r>
          </w:p>
        </w:tc>
        <w:tc>
          <w:tcPr>
            <w:tcW w:w="1276" w:type="dxa"/>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varchar</w:t>
            </w:r>
          </w:p>
        </w:tc>
        <w:tc>
          <w:tcPr>
            <w:tcW w:w="1418" w:type="dxa"/>
            <w:noWrap w:val="0"/>
            <w:vAlign w:val="center"/>
          </w:tcPr>
          <w:p>
            <w:pPr>
              <w:pStyle w:val="10"/>
              <w:spacing w:before="0" w:after="120" w:line="360" w:lineRule="auto"/>
              <w:rPr>
                <w:rStyle w:val="13"/>
                <w:rFonts w:hint="eastAsia" w:ascii="宋体" w:hAnsi="宋体" w:eastAsia="宋体" w:cs="宋体"/>
                <w:sz w:val="18"/>
                <w:szCs w:val="18"/>
                <w:highlight w:val="none"/>
              </w:rPr>
            </w:pPr>
          </w:p>
        </w:tc>
        <w:tc>
          <w:tcPr>
            <w:tcW w:w="850" w:type="dxa"/>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2376"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证书内容</w:t>
            </w:r>
          </w:p>
        </w:tc>
        <w:tc>
          <w:tcPr>
            <w:tcW w:w="2410" w:type="dxa"/>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merchantCert</w:t>
            </w:r>
          </w:p>
        </w:tc>
        <w:tc>
          <w:tcPr>
            <w:tcW w:w="1276" w:type="dxa"/>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varchar</w:t>
            </w:r>
          </w:p>
        </w:tc>
        <w:tc>
          <w:tcPr>
            <w:tcW w:w="1418" w:type="dxa"/>
            <w:noWrap w:val="0"/>
            <w:vAlign w:val="center"/>
          </w:tcPr>
          <w:p>
            <w:pPr>
              <w:pStyle w:val="10"/>
              <w:spacing w:before="0" w:after="120" w:line="360" w:lineRule="auto"/>
              <w:rPr>
                <w:rStyle w:val="13"/>
                <w:rFonts w:hint="eastAsia" w:ascii="宋体" w:hAnsi="宋体" w:eastAsia="宋体" w:cs="宋体"/>
                <w:sz w:val="18"/>
                <w:szCs w:val="18"/>
                <w:highlight w:val="none"/>
              </w:rPr>
            </w:pPr>
          </w:p>
        </w:tc>
        <w:tc>
          <w:tcPr>
            <w:tcW w:w="850" w:type="dxa"/>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2376"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签名串</w:t>
            </w:r>
          </w:p>
        </w:tc>
        <w:tc>
          <w:tcPr>
            <w:tcW w:w="2410" w:type="dxa"/>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merchantSign</w:t>
            </w:r>
          </w:p>
        </w:tc>
        <w:tc>
          <w:tcPr>
            <w:tcW w:w="1276" w:type="dxa"/>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varchar</w:t>
            </w:r>
          </w:p>
        </w:tc>
        <w:tc>
          <w:tcPr>
            <w:tcW w:w="1418" w:type="dxa"/>
            <w:noWrap w:val="0"/>
            <w:vAlign w:val="center"/>
          </w:tcPr>
          <w:p>
            <w:pPr>
              <w:pStyle w:val="10"/>
              <w:spacing w:before="0" w:after="120" w:line="360" w:lineRule="auto"/>
              <w:rPr>
                <w:rStyle w:val="13"/>
                <w:rFonts w:hint="eastAsia" w:ascii="宋体" w:hAnsi="宋体" w:eastAsia="宋体" w:cs="宋体"/>
                <w:sz w:val="18"/>
                <w:szCs w:val="18"/>
                <w:highlight w:val="none"/>
              </w:rPr>
            </w:pPr>
          </w:p>
        </w:tc>
        <w:tc>
          <w:tcPr>
            <w:tcW w:w="850" w:type="dxa"/>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2376"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商户编号</w:t>
            </w:r>
          </w:p>
        </w:tc>
        <w:tc>
          <w:tcPr>
            <w:tcW w:w="2410" w:type="dxa"/>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merchantId</w:t>
            </w:r>
          </w:p>
        </w:tc>
        <w:tc>
          <w:tcPr>
            <w:tcW w:w="1276" w:type="dxa"/>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varchar</w:t>
            </w:r>
          </w:p>
        </w:tc>
        <w:tc>
          <w:tcPr>
            <w:tcW w:w="1418" w:type="dxa"/>
            <w:noWrap w:val="0"/>
            <w:vAlign w:val="center"/>
          </w:tcPr>
          <w:p>
            <w:pPr>
              <w:pStyle w:val="10"/>
              <w:spacing w:before="0" w:after="120" w:line="360" w:lineRule="auto"/>
              <w:rPr>
                <w:rStyle w:val="13"/>
                <w:rFonts w:hint="eastAsia" w:ascii="宋体" w:hAnsi="宋体" w:eastAsia="宋体" w:cs="宋体"/>
                <w:sz w:val="18"/>
                <w:szCs w:val="18"/>
                <w:highlight w:val="none"/>
              </w:rPr>
            </w:pPr>
          </w:p>
        </w:tc>
        <w:tc>
          <w:tcPr>
            <w:tcW w:w="850" w:type="dxa"/>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2376"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子商户编号</w:t>
            </w:r>
          </w:p>
        </w:tc>
        <w:tc>
          <w:tcPr>
            <w:tcW w:w="2410" w:type="dxa"/>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subMerchantId</w:t>
            </w:r>
          </w:p>
        </w:tc>
        <w:tc>
          <w:tcPr>
            <w:tcW w:w="1276" w:type="dxa"/>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varchar</w:t>
            </w:r>
          </w:p>
        </w:tc>
        <w:tc>
          <w:tcPr>
            <w:tcW w:w="1418" w:type="dxa"/>
            <w:noWrap w:val="0"/>
            <w:vAlign w:val="center"/>
          </w:tcPr>
          <w:p>
            <w:pPr>
              <w:pStyle w:val="10"/>
              <w:spacing w:before="0" w:after="120" w:line="360" w:lineRule="auto"/>
              <w:rPr>
                <w:rStyle w:val="13"/>
                <w:rFonts w:hint="eastAsia" w:ascii="宋体" w:hAnsi="宋体" w:eastAsia="宋体" w:cs="宋体"/>
                <w:sz w:val="18"/>
                <w:szCs w:val="18"/>
                <w:highlight w:val="none"/>
              </w:rPr>
            </w:pPr>
          </w:p>
        </w:tc>
        <w:tc>
          <w:tcPr>
            <w:tcW w:w="850" w:type="dxa"/>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是</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2376"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签名方式</w:t>
            </w:r>
          </w:p>
        </w:tc>
        <w:tc>
          <w:tcPr>
            <w:tcW w:w="2410" w:type="dxa"/>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signType</w:t>
            </w:r>
          </w:p>
        </w:tc>
        <w:tc>
          <w:tcPr>
            <w:tcW w:w="1276" w:type="dxa"/>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varchar</w:t>
            </w:r>
          </w:p>
        </w:tc>
        <w:tc>
          <w:tcPr>
            <w:tcW w:w="1418" w:type="dxa"/>
            <w:noWrap w:val="0"/>
            <w:vAlign w:val="center"/>
          </w:tcPr>
          <w:p>
            <w:pPr>
              <w:pStyle w:val="10"/>
              <w:spacing w:before="0" w:after="120" w:line="360" w:lineRule="auto"/>
              <w:rPr>
                <w:rStyle w:val="13"/>
                <w:rFonts w:hint="eastAsia" w:ascii="宋体" w:hAnsi="宋体" w:eastAsia="宋体" w:cs="宋体"/>
                <w:sz w:val="18"/>
                <w:szCs w:val="18"/>
                <w:highlight w:val="none"/>
              </w:rPr>
            </w:pPr>
          </w:p>
        </w:tc>
        <w:tc>
          <w:tcPr>
            <w:tcW w:w="850" w:type="dxa"/>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2376"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业务类型</w:t>
            </w:r>
          </w:p>
        </w:tc>
        <w:tc>
          <w:tcPr>
            <w:tcW w:w="2410" w:type="dxa"/>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service</w:t>
            </w:r>
          </w:p>
        </w:tc>
        <w:tc>
          <w:tcPr>
            <w:tcW w:w="1276" w:type="dxa"/>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varchar</w:t>
            </w:r>
          </w:p>
        </w:tc>
        <w:tc>
          <w:tcPr>
            <w:tcW w:w="1418" w:type="dxa"/>
            <w:noWrap w:val="0"/>
            <w:vAlign w:val="center"/>
          </w:tcPr>
          <w:p>
            <w:pPr>
              <w:pStyle w:val="10"/>
              <w:spacing w:before="0" w:after="120" w:line="360" w:lineRule="auto"/>
              <w:rPr>
                <w:rStyle w:val="13"/>
                <w:rFonts w:hint="eastAsia" w:ascii="宋体" w:hAnsi="宋体" w:eastAsia="宋体" w:cs="宋体"/>
                <w:sz w:val="18"/>
                <w:szCs w:val="18"/>
                <w:highlight w:val="none"/>
              </w:rPr>
            </w:pPr>
          </w:p>
        </w:tc>
        <w:tc>
          <w:tcPr>
            <w:tcW w:w="850" w:type="dxa"/>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2376"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交易订单号</w:t>
            </w:r>
          </w:p>
        </w:tc>
        <w:tc>
          <w:tcPr>
            <w:tcW w:w="2410" w:type="dxa"/>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transSerialSn</w:t>
            </w:r>
          </w:p>
        </w:tc>
        <w:tc>
          <w:tcPr>
            <w:tcW w:w="1276" w:type="dxa"/>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varchar</w:t>
            </w:r>
          </w:p>
        </w:tc>
        <w:tc>
          <w:tcPr>
            <w:tcW w:w="1418" w:type="dxa"/>
            <w:noWrap w:val="0"/>
            <w:vAlign w:val="center"/>
          </w:tcPr>
          <w:p>
            <w:pPr>
              <w:pStyle w:val="10"/>
              <w:spacing w:before="0" w:after="120" w:line="360" w:lineRule="auto"/>
              <w:rPr>
                <w:rStyle w:val="13"/>
                <w:rFonts w:hint="eastAsia" w:ascii="宋体" w:hAnsi="宋体" w:eastAsia="宋体" w:cs="宋体"/>
                <w:sz w:val="18"/>
                <w:szCs w:val="18"/>
                <w:highlight w:val="none"/>
              </w:rPr>
            </w:pPr>
          </w:p>
        </w:tc>
        <w:tc>
          <w:tcPr>
            <w:tcW w:w="850" w:type="dxa"/>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2376"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车牌号</w:t>
            </w:r>
          </w:p>
        </w:tc>
        <w:tc>
          <w:tcPr>
            <w:tcW w:w="2410" w:type="dxa"/>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vehplateNo</w:t>
            </w:r>
          </w:p>
        </w:tc>
        <w:tc>
          <w:tcPr>
            <w:tcW w:w="1276" w:type="dxa"/>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varchar</w:t>
            </w:r>
          </w:p>
        </w:tc>
        <w:tc>
          <w:tcPr>
            <w:tcW w:w="1418" w:type="dxa"/>
            <w:noWrap w:val="0"/>
            <w:vAlign w:val="center"/>
          </w:tcPr>
          <w:p>
            <w:pPr>
              <w:pStyle w:val="10"/>
              <w:spacing w:before="0" w:after="120" w:line="360" w:lineRule="auto"/>
              <w:rPr>
                <w:rStyle w:val="13"/>
                <w:rFonts w:hint="eastAsia" w:ascii="宋体" w:hAnsi="宋体" w:eastAsia="宋体" w:cs="宋体"/>
                <w:sz w:val="18"/>
                <w:szCs w:val="18"/>
                <w:highlight w:val="none"/>
              </w:rPr>
            </w:pPr>
          </w:p>
        </w:tc>
        <w:tc>
          <w:tcPr>
            <w:tcW w:w="850" w:type="dxa"/>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否</w:t>
            </w:r>
          </w:p>
        </w:tc>
      </w:tr>
    </w:tbl>
    <w:p>
      <w:pPr>
        <w:pStyle w:val="36"/>
        <w:spacing w:before="156" w:after="156" w:line="360" w:lineRule="auto"/>
        <w:rPr>
          <w:rFonts w:hint="eastAsia" w:ascii="黑体" w:hAnsi="黑体" w:eastAsia="黑体" w:cs="黑体"/>
          <w:highlight w:val="none"/>
        </w:rPr>
      </w:pPr>
      <w:bookmarkStart w:id="165" w:name="_Toc57712577"/>
      <w:bookmarkStart w:id="166" w:name="_Toc1175"/>
      <w:r>
        <w:rPr>
          <w:rFonts w:hint="eastAsia" w:ascii="黑体" w:hAnsi="黑体" w:eastAsia="黑体" w:cs="黑体"/>
          <w:highlight w:val="none"/>
        </w:rPr>
        <w:t>对账文件获取数据项</w:t>
      </w:r>
      <w:bookmarkEnd w:id="165"/>
      <w:bookmarkEnd w:id="166"/>
    </w:p>
    <w:p>
      <w:pPr>
        <w:pStyle w:val="33"/>
        <w:rPr>
          <w:rFonts w:hint="default" w:eastAsia="宋体"/>
          <w:highlight w:val="none"/>
          <w:lang w:val="en-US" w:eastAsia="zh-CN"/>
        </w:rPr>
      </w:pPr>
      <w:r>
        <w:rPr>
          <w:rFonts w:hint="eastAsia"/>
          <w:highlight w:val="none"/>
        </w:rPr>
        <w:t>对账文件获取数据项参考</w:t>
      </w:r>
      <w:r>
        <w:rPr>
          <w:rFonts w:hint="eastAsia"/>
          <w:highlight w:val="none"/>
          <w:lang w:val="en-US" w:eastAsia="zh-CN"/>
        </w:rPr>
        <w:t>见表22。</w:t>
      </w:r>
    </w:p>
    <w:p>
      <w:pPr>
        <w:spacing w:before="240" w:beforeLines="100" w:after="120" w:line="360" w:lineRule="auto"/>
        <w:ind w:firstLine="482"/>
        <w:jc w:val="center"/>
        <w:rPr>
          <w:rFonts w:hint="eastAsia" w:ascii="黑体" w:hAnsi="黑体" w:eastAsia="黑体" w:cs="黑体"/>
          <w:sz w:val="21"/>
          <w:szCs w:val="21"/>
          <w:highlight w:val="none"/>
        </w:rPr>
      </w:pPr>
      <w:r>
        <w:rPr>
          <w:rFonts w:hint="eastAsia" w:ascii="黑体" w:hAnsi="黑体" w:eastAsia="黑体" w:cs="黑体"/>
          <w:sz w:val="21"/>
          <w:szCs w:val="21"/>
          <w:highlight w:val="none"/>
        </w:rPr>
        <w:t>表2</w:t>
      </w:r>
      <w:r>
        <w:rPr>
          <w:rFonts w:hint="eastAsia" w:ascii="黑体" w:hAnsi="黑体" w:eastAsia="黑体" w:cs="黑体"/>
          <w:sz w:val="21"/>
          <w:szCs w:val="21"/>
          <w:highlight w:val="none"/>
          <w:lang w:val="en-US" w:eastAsia="zh-CN"/>
        </w:rPr>
        <w:t>2</w:t>
      </w:r>
      <w:r>
        <w:rPr>
          <w:rFonts w:hint="eastAsia" w:ascii="黑体" w:hAnsi="黑体" w:eastAsia="黑体" w:cs="黑体"/>
          <w:sz w:val="21"/>
          <w:szCs w:val="21"/>
          <w:highlight w:val="none"/>
          <w:lang w:eastAsia="zh-CN"/>
        </w:rPr>
        <w:t>　</w:t>
      </w:r>
      <w:r>
        <w:rPr>
          <w:rFonts w:hint="eastAsia" w:ascii="黑体" w:hAnsi="黑体" w:eastAsia="黑体" w:cs="黑体"/>
          <w:sz w:val="21"/>
          <w:szCs w:val="21"/>
          <w:highlight w:val="none"/>
        </w:rPr>
        <w:t>对账文件获取数据项参考</w:t>
      </w:r>
    </w:p>
    <w:tbl>
      <w:tblPr>
        <w:tblStyle w:val="11"/>
        <w:tblW w:w="8330"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376"/>
        <w:gridCol w:w="2410"/>
        <w:gridCol w:w="1276"/>
        <w:gridCol w:w="1418"/>
        <w:gridCol w:w="85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2376" w:type="dxa"/>
            <w:shd w:val="clear" w:color="auto" w:fill="auto"/>
            <w:noWrap w:val="0"/>
            <w:vAlign w:val="center"/>
          </w:tcPr>
          <w:p>
            <w:pPr>
              <w:pStyle w:val="10"/>
              <w:spacing w:before="0" w:after="120" w:line="360" w:lineRule="auto"/>
              <w:jc w:val="center"/>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参数名称</w:t>
            </w:r>
          </w:p>
        </w:tc>
        <w:tc>
          <w:tcPr>
            <w:tcW w:w="2410" w:type="dxa"/>
            <w:noWrap w:val="0"/>
            <w:vAlign w:val="center"/>
          </w:tcPr>
          <w:p>
            <w:pPr>
              <w:pStyle w:val="10"/>
              <w:spacing w:before="0" w:after="120" w:line="360" w:lineRule="auto"/>
              <w:jc w:val="center"/>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参数命名</w:t>
            </w:r>
          </w:p>
        </w:tc>
        <w:tc>
          <w:tcPr>
            <w:tcW w:w="1276" w:type="dxa"/>
            <w:noWrap w:val="0"/>
            <w:vAlign w:val="center"/>
          </w:tcPr>
          <w:p>
            <w:pPr>
              <w:pStyle w:val="10"/>
              <w:spacing w:before="0" w:after="120" w:line="360" w:lineRule="auto"/>
              <w:jc w:val="center"/>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字段类型</w:t>
            </w:r>
          </w:p>
        </w:tc>
        <w:tc>
          <w:tcPr>
            <w:tcW w:w="1418" w:type="dxa"/>
            <w:noWrap w:val="0"/>
            <w:vAlign w:val="center"/>
          </w:tcPr>
          <w:p>
            <w:pPr>
              <w:pStyle w:val="10"/>
              <w:spacing w:before="0" w:after="120" w:line="360" w:lineRule="auto"/>
              <w:jc w:val="center"/>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备注</w:t>
            </w:r>
          </w:p>
        </w:tc>
        <w:tc>
          <w:tcPr>
            <w:tcW w:w="850" w:type="dxa"/>
            <w:noWrap w:val="0"/>
            <w:vAlign w:val="center"/>
          </w:tcPr>
          <w:p>
            <w:pPr>
              <w:pStyle w:val="10"/>
              <w:spacing w:before="0" w:after="120" w:line="360" w:lineRule="auto"/>
              <w:jc w:val="center"/>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可空</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2376"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字符集</w:t>
            </w:r>
          </w:p>
        </w:tc>
        <w:tc>
          <w:tcPr>
            <w:tcW w:w="2410" w:type="dxa"/>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charset</w:t>
            </w:r>
          </w:p>
        </w:tc>
        <w:tc>
          <w:tcPr>
            <w:tcW w:w="1276" w:type="dxa"/>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varchar</w:t>
            </w:r>
          </w:p>
        </w:tc>
        <w:tc>
          <w:tcPr>
            <w:tcW w:w="1418" w:type="dxa"/>
            <w:noWrap w:val="0"/>
            <w:vAlign w:val="center"/>
          </w:tcPr>
          <w:p>
            <w:pPr>
              <w:pStyle w:val="10"/>
              <w:spacing w:before="0" w:after="120" w:line="360" w:lineRule="auto"/>
              <w:rPr>
                <w:rStyle w:val="13"/>
                <w:rFonts w:hint="eastAsia" w:ascii="宋体" w:hAnsi="宋体" w:eastAsia="宋体" w:cs="宋体"/>
                <w:sz w:val="18"/>
                <w:szCs w:val="18"/>
                <w:highlight w:val="none"/>
              </w:rPr>
            </w:pPr>
          </w:p>
        </w:tc>
        <w:tc>
          <w:tcPr>
            <w:tcW w:w="850" w:type="dxa"/>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2376"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接口版本</w:t>
            </w:r>
          </w:p>
        </w:tc>
        <w:tc>
          <w:tcPr>
            <w:tcW w:w="2410" w:type="dxa"/>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version</w:t>
            </w:r>
          </w:p>
        </w:tc>
        <w:tc>
          <w:tcPr>
            <w:tcW w:w="1276" w:type="dxa"/>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varchar</w:t>
            </w:r>
          </w:p>
        </w:tc>
        <w:tc>
          <w:tcPr>
            <w:tcW w:w="1418" w:type="dxa"/>
            <w:noWrap w:val="0"/>
            <w:vAlign w:val="center"/>
          </w:tcPr>
          <w:p>
            <w:pPr>
              <w:pStyle w:val="10"/>
              <w:spacing w:before="0" w:after="120" w:line="360" w:lineRule="auto"/>
              <w:rPr>
                <w:rStyle w:val="13"/>
                <w:rFonts w:hint="eastAsia" w:ascii="宋体" w:hAnsi="宋体" w:eastAsia="宋体" w:cs="宋体"/>
                <w:sz w:val="18"/>
                <w:szCs w:val="18"/>
                <w:highlight w:val="none"/>
              </w:rPr>
            </w:pPr>
          </w:p>
        </w:tc>
        <w:tc>
          <w:tcPr>
            <w:tcW w:w="850" w:type="dxa"/>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2376"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证书内容</w:t>
            </w:r>
          </w:p>
        </w:tc>
        <w:tc>
          <w:tcPr>
            <w:tcW w:w="2410" w:type="dxa"/>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merchantCert</w:t>
            </w:r>
          </w:p>
        </w:tc>
        <w:tc>
          <w:tcPr>
            <w:tcW w:w="1276" w:type="dxa"/>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varchar</w:t>
            </w:r>
          </w:p>
        </w:tc>
        <w:tc>
          <w:tcPr>
            <w:tcW w:w="1418" w:type="dxa"/>
            <w:noWrap w:val="0"/>
            <w:vAlign w:val="center"/>
          </w:tcPr>
          <w:p>
            <w:pPr>
              <w:pStyle w:val="10"/>
              <w:spacing w:before="0" w:after="120" w:line="360" w:lineRule="auto"/>
              <w:rPr>
                <w:rStyle w:val="13"/>
                <w:rFonts w:hint="eastAsia" w:ascii="宋体" w:hAnsi="宋体" w:eastAsia="宋体" w:cs="宋体"/>
                <w:sz w:val="18"/>
                <w:szCs w:val="18"/>
                <w:highlight w:val="none"/>
              </w:rPr>
            </w:pPr>
          </w:p>
        </w:tc>
        <w:tc>
          <w:tcPr>
            <w:tcW w:w="850" w:type="dxa"/>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2376"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签名串</w:t>
            </w:r>
          </w:p>
        </w:tc>
        <w:tc>
          <w:tcPr>
            <w:tcW w:w="2410" w:type="dxa"/>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merchantSign</w:t>
            </w:r>
          </w:p>
        </w:tc>
        <w:tc>
          <w:tcPr>
            <w:tcW w:w="1276" w:type="dxa"/>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varchar</w:t>
            </w:r>
          </w:p>
        </w:tc>
        <w:tc>
          <w:tcPr>
            <w:tcW w:w="1418" w:type="dxa"/>
            <w:noWrap w:val="0"/>
            <w:vAlign w:val="center"/>
          </w:tcPr>
          <w:p>
            <w:pPr>
              <w:pStyle w:val="10"/>
              <w:spacing w:before="0" w:after="120" w:line="360" w:lineRule="auto"/>
              <w:rPr>
                <w:rStyle w:val="13"/>
                <w:rFonts w:hint="eastAsia" w:ascii="宋体" w:hAnsi="宋体" w:eastAsia="宋体" w:cs="宋体"/>
                <w:sz w:val="18"/>
                <w:szCs w:val="18"/>
                <w:highlight w:val="none"/>
              </w:rPr>
            </w:pPr>
          </w:p>
        </w:tc>
        <w:tc>
          <w:tcPr>
            <w:tcW w:w="850" w:type="dxa"/>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2376"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商户编号</w:t>
            </w:r>
          </w:p>
        </w:tc>
        <w:tc>
          <w:tcPr>
            <w:tcW w:w="2410" w:type="dxa"/>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merchantId</w:t>
            </w:r>
          </w:p>
        </w:tc>
        <w:tc>
          <w:tcPr>
            <w:tcW w:w="1276" w:type="dxa"/>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varchar</w:t>
            </w:r>
          </w:p>
        </w:tc>
        <w:tc>
          <w:tcPr>
            <w:tcW w:w="1418" w:type="dxa"/>
            <w:noWrap w:val="0"/>
            <w:vAlign w:val="center"/>
          </w:tcPr>
          <w:p>
            <w:pPr>
              <w:pStyle w:val="10"/>
              <w:spacing w:before="0" w:after="120" w:line="360" w:lineRule="auto"/>
              <w:rPr>
                <w:rStyle w:val="13"/>
                <w:rFonts w:hint="eastAsia" w:ascii="宋体" w:hAnsi="宋体" w:eastAsia="宋体" w:cs="宋体"/>
                <w:sz w:val="18"/>
                <w:szCs w:val="18"/>
                <w:highlight w:val="none"/>
              </w:rPr>
            </w:pPr>
          </w:p>
        </w:tc>
        <w:tc>
          <w:tcPr>
            <w:tcW w:w="850" w:type="dxa"/>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2376"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子商户编号</w:t>
            </w:r>
          </w:p>
        </w:tc>
        <w:tc>
          <w:tcPr>
            <w:tcW w:w="2410" w:type="dxa"/>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subMerchantId</w:t>
            </w:r>
          </w:p>
        </w:tc>
        <w:tc>
          <w:tcPr>
            <w:tcW w:w="1276" w:type="dxa"/>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varchar</w:t>
            </w:r>
          </w:p>
        </w:tc>
        <w:tc>
          <w:tcPr>
            <w:tcW w:w="1418" w:type="dxa"/>
            <w:noWrap w:val="0"/>
            <w:vAlign w:val="center"/>
          </w:tcPr>
          <w:p>
            <w:pPr>
              <w:pStyle w:val="10"/>
              <w:spacing w:before="0" w:after="120" w:line="360" w:lineRule="auto"/>
              <w:rPr>
                <w:rStyle w:val="13"/>
                <w:rFonts w:hint="eastAsia" w:ascii="宋体" w:hAnsi="宋体" w:eastAsia="宋体" w:cs="宋体"/>
                <w:sz w:val="18"/>
                <w:szCs w:val="18"/>
                <w:highlight w:val="none"/>
              </w:rPr>
            </w:pPr>
          </w:p>
        </w:tc>
        <w:tc>
          <w:tcPr>
            <w:tcW w:w="850" w:type="dxa"/>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是</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2376"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签名方式</w:t>
            </w:r>
          </w:p>
        </w:tc>
        <w:tc>
          <w:tcPr>
            <w:tcW w:w="2410" w:type="dxa"/>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signType</w:t>
            </w:r>
          </w:p>
        </w:tc>
        <w:tc>
          <w:tcPr>
            <w:tcW w:w="1276" w:type="dxa"/>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varchar</w:t>
            </w:r>
          </w:p>
        </w:tc>
        <w:tc>
          <w:tcPr>
            <w:tcW w:w="1418" w:type="dxa"/>
            <w:noWrap w:val="0"/>
            <w:vAlign w:val="center"/>
          </w:tcPr>
          <w:p>
            <w:pPr>
              <w:pStyle w:val="10"/>
              <w:spacing w:before="0" w:after="120" w:line="360" w:lineRule="auto"/>
              <w:rPr>
                <w:rStyle w:val="13"/>
                <w:rFonts w:hint="eastAsia" w:ascii="宋体" w:hAnsi="宋体" w:eastAsia="宋体" w:cs="宋体"/>
                <w:sz w:val="18"/>
                <w:szCs w:val="18"/>
                <w:highlight w:val="none"/>
              </w:rPr>
            </w:pPr>
          </w:p>
        </w:tc>
        <w:tc>
          <w:tcPr>
            <w:tcW w:w="850" w:type="dxa"/>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2376"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业务类型</w:t>
            </w:r>
          </w:p>
        </w:tc>
        <w:tc>
          <w:tcPr>
            <w:tcW w:w="2410" w:type="dxa"/>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service</w:t>
            </w:r>
          </w:p>
        </w:tc>
        <w:tc>
          <w:tcPr>
            <w:tcW w:w="1276" w:type="dxa"/>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varchar</w:t>
            </w:r>
          </w:p>
        </w:tc>
        <w:tc>
          <w:tcPr>
            <w:tcW w:w="1418" w:type="dxa"/>
            <w:noWrap w:val="0"/>
            <w:vAlign w:val="center"/>
          </w:tcPr>
          <w:p>
            <w:pPr>
              <w:pStyle w:val="10"/>
              <w:spacing w:before="0" w:after="120" w:line="360" w:lineRule="auto"/>
              <w:rPr>
                <w:rStyle w:val="13"/>
                <w:rFonts w:hint="eastAsia" w:ascii="宋体" w:hAnsi="宋体" w:eastAsia="宋体" w:cs="宋体"/>
                <w:sz w:val="18"/>
                <w:szCs w:val="18"/>
                <w:highlight w:val="none"/>
              </w:rPr>
            </w:pPr>
          </w:p>
        </w:tc>
        <w:tc>
          <w:tcPr>
            <w:tcW w:w="850" w:type="dxa"/>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2376"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对账日期</w:t>
            </w:r>
          </w:p>
        </w:tc>
        <w:tc>
          <w:tcPr>
            <w:tcW w:w="2410" w:type="dxa"/>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stlDate</w:t>
            </w:r>
          </w:p>
        </w:tc>
        <w:tc>
          <w:tcPr>
            <w:tcW w:w="1276" w:type="dxa"/>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date</w:t>
            </w:r>
          </w:p>
        </w:tc>
        <w:tc>
          <w:tcPr>
            <w:tcW w:w="1418" w:type="dxa"/>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yyyyMMdd</w:t>
            </w:r>
          </w:p>
        </w:tc>
        <w:tc>
          <w:tcPr>
            <w:tcW w:w="850" w:type="dxa"/>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否</w:t>
            </w:r>
          </w:p>
        </w:tc>
      </w:tr>
    </w:tbl>
    <w:p>
      <w:pPr>
        <w:pStyle w:val="36"/>
        <w:spacing w:before="156" w:after="156" w:line="360" w:lineRule="auto"/>
        <w:rPr>
          <w:rFonts w:hint="eastAsia" w:ascii="黑体" w:hAnsi="黑体" w:eastAsia="黑体" w:cs="黑体"/>
          <w:highlight w:val="none"/>
        </w:rPr>
      </w:pPr>
      <w:bookmarkStart w:id="167" w:name="_Toc31789"/>
      <w:bookmarkStart w:id="168" w:name="_Toc57712578"/>
      <w:r>
        <w:rPr>
          <w:rFonts w:hint="eastAsia" w:ascii="黑体" w:hAnsi="黑体" w:eastAsia="黑体" w:cs="黑体"/>
          <w:highlight w:val="none"/>
        </w:rPr>
        <w:t>车场历史交易上传数据项</w:t>
      </w:r>
      <w:bookmarkEnd w:id="167"/>
      <w:bookmarkEnd w:id="168"/>
    </w:p>
    <w:p>
      <w:pPr>
        <w:pStyle w:val="33"/>
        <w:rPr>
          <w:rFonts w:hint="default" w:eastAsia="宋体"/>
          <w:highlight w:val="none"/>
          <w:lang w:val="en-US" w:eastAsia="zh-CN"/>
        </w:rPr>
      </w:pPr>
      <w:r>
        <w:rPr>
          <w:rFonts w:hint="eastAsia"/>
          <w:highlight w:val="none"/>
        </w:rPr>
        <w:t>车场历史交易上传数据项参考</w:t>
      </w:r>
      <w:r>
        <w:rPr>
          <w:rFonts w:hint="eastAsia"/>
          <w:highlight w:val="none"/>
          <w:lang w:val="en-US" w:eastAsia="zh-CN"/>
        </w:rPr>
        <w:t>见表23。</w:t>
      </w:r>
    </w:p>
    <w:p>
      <w:pPr>
        <w:spacing w:before="240" w:beforeLines="100" w:after="120" w:line="360" w:lineRule="auto"/>
        <w:ind w:firstLine="482"/>
        <w:jc w:val="center"/>
        <w:rPr>
          <w:rFonts w:hint="eastAsia" w:ascii="黑体" w:hAnsi="黑体" w:eastAsia="黑体" w:cs="黑体"/>
          <w:sz w:val="21"/>
          <w:szCs w:val="21"/>
          <w:highlight w:val="none"/>
        </w:rPr>
      </w:pPr>
      <w:r>
        <w:rPr>
          <w:rFonts w:hint="eastAsia" w:ascii="黑体" w:hAnsi="黑体" w:eastAsia="黑体" w:cs="黑体"/>
          <w:sz w:val="21"/>
          <w:szCs w:val="21"/>
          <w:highlight w:val="none"/>
        </w:rPr>
        <w:t>表2</w:t>
      </w:r>
      <w:r>
        <w:rPr>
          <w:rFonts w:hint="eastAsia" w:ascii="黑体" w:hAnsi="黑体" w:eastAsia="黑体" w:cs="黑体"/>
          <w:sz w:val="21"/>
          <w:szCs w:val="21"/>
          <w:highlight w:val="none"/>
          <w:lang w:val="en-US" w:eastAsia="zh-CN"/>
        </w:rPr>
        <w:t>3</w:t>
      </w:r>
      <w:r>
        <w:rPr>
          <w:rFonts w:hint="eastAsia" w:ascii="黑体" w:hAnsi="黑体" w:eastAsia="黑体" w:cs="黑体"/>
          <w:sz w:val="21"/>
          <w:szCs w:val="21"/>
          <w:highlight w:val="none"/>
          <w:lang w:eastAsia="zh-CN"/>
        </w:rPr>
        <w:t>　</w:t>
      </w:r>
      <w:r>
        <w:rPr>
          <w:rFonts w:hint="eastAsia" w:ascii="黑体" w:hAnsi="黑体" w:eastAsia="黑体" w:cs="黑体"/>
          <w:sz w:val="21"/>
          <w:szCs w:val="21"/>
          <w:highlight w:val="none"/>
        </w:rPr>
        <w:t>车场历史交易上传数据项参考</w:t>
      </w:r>
    </w:p>
    <w:tbl>
      <w:tblPr>
        <w:tblStyle w:val="11"/>
        <w:tblW w:w="8330"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376"/>
        <w:gridCol w:w="2410"/>
        <w:gridCol w:w="1276"/>
        <w:gridCol w:w="1418"/>
        <w:gridCol w:w="85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2376" w:type="dxa"/>
            <w:noWrap w:val="0"/>
            <w:vAlign w:val="center"/>
          </w:tcPr>
          <w:p>
            <w:pPr>
              <w:pStyle w:val="10"/>
              <w:spacing w:before="0" w:after="120" w:line="360" w:lineRule="auto"/>
              <w:jc w:val="center"/>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参数名称</w:t>
            </w:r>
          </w:p>
        </w:tc>
        <w:tc>
          <w:tcPr>
            <w:tcW w:w="2410" w:type="dxa"/>
            <w:noWrap w:val="0"/>
            <w:vAlign w:val="center"/>
          </w:tcPr>
          <w:p>
            <w:pPr>
              <w:pStyle w:val="10"/>
              <w:spacing w:before="0" w:after="120" w:line="360" w:lineRule="auto"/>
              <w:jc w:val="center"/>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参数命名</w:t>
            </w:r>
          </w:p>
        </w:tc>
        <w:tc>
          <w:tcPr>
            <w:tcW w:w="1276" w:type="dxa"/>
            <w:noWrap w:val="0"/>
            <w:vAlign w:val="center"/>
          </w:tcPr>
          <w:p>
            <w:pPr>
              <w:pStyle w:val="10"/>
              <w:spacing w:before="0" w:after="120" w:line="360" w:lineRule="auto"/>
              <w:jc w:val="center"/>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字段类型</w:t>
            </w:r>
          </w:p>
        </w:tc>
        <w:tc>
          <w:tcPr>
            <w:tcW w:w="1418" w:type="dxa"/>
            <w:noWrap w:val="0"/>
            <w:vAlign w:val="center"/>
          </w:tcPr>
          <w:p>
            <w:pPr>
              <w:pStyle w:val="10"/>
              <w:spacing w:before="0" w:after="120" w:line="360" w:lineRule="auto"/>
              <w:jc w:val="center"/>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备注</w:t>
            </w:r>
          </w:p>
        </w:tc>
        <w:tc>
          <w:tcPr>
            <w:tcW w:w="850" w:type="dxa"/>
            <w:noWrap w:val="0"/>
            <w:vAlign w:val="center"/>
          </w:tcPr>
          <w:p>
            <w:pPr>
              <w:pStyle w:val="10"/>
              <w:spacing w:before="0" w:after="120" w:line="360" w:lineRule="auto"/>
              <w:jc w:val="center"/>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可空</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2376"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字符集</w:t>
            </w:r>
          </w:p>
        </w:tc>
        <w:tc>
          <w:tcPr>
            <w:tcW w:w="2410" w:type="dxa"/>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charset</w:t>
            </w:r>
          </w:p>
        </w:tc>
        <w:tc>
          <w:tcPr>
            <w:tcW w:w="1276" w:type="dxa"/>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varchar</w:t>
            </w:r>
          </w:p>
        </w:tc>
        <w:tc>
          <w:tcPr>
            <w:tcW w:w="1418" w:type="dxa"/>
            <w:noWrap w:val="0"/>
            <w:vAlign w:val="center"/>
          </w:tcPr>
          <w:p>
            <w:pPr>
              <w:pStyle w:val="10"/>
              <w:spacing w:before="0" w:after="120" w:line="360" w:lineRule="auto"/>
              <w:rPr>
                <w:rStyle w:val="13"/>
                <w:rFonts w:hint="eastAsia" w:ascii="宋体" w:hAnsi="宋体" w:eastAsia="宋体" w:cs="宋体"/>
                <w:sz w:val="18"/>
                <w:szCs w:val="18"/>
                <w:highlight w:val="none"/>
              </w:rPr>
            </w:pPr>
          </w:p>
        </w:tc>
        <w:tc>
          <w:tcPr>
            <w:tcW w:w="850" w:type="dxa"/>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2376"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接口版本</w:t>
            </w:r>
          </w:p>
        </w:tc>
        <w:tc>
          <w:tcPr>
            <w:tcW w:w="2410" w:type="dxa"/>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version</w:t>
            </w:r>
          </w:p>
        </w:tc>
        <w:tc>
          <w:tcPr>
            <w:tcW w:w="1276" w:type="dxa"/>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varchar</w:t>
            </w:r>
          </w:p>
        </w:tc>
        <w:tc>
          <w:tcPr>
            <w:tcW w:w="1418" w:type="dxa"/>
            <w:noWrap w:val="0"/>
            <w:vAlign w:val="center"/>
          </w:tcPr>
          <w:p>
            <w:pPr>
              <w:pStyle w:val="10"/>
              <w:spacing w:before="0" w:after="120" w:line="360" w:lineRule="auto"/>
              <w:rPr>
                <w:rStyle w:val="13"/>
                <w:rFonts w:hint="eastAsia" w:ascii="宋体" w:hAnsi="宋体" w:eastAsia="宋体" w:cs="宋体"/>
                <w:sz w:val="18"/>
                <w:szCs w:val="18"/>
                <w:highlight w:val="none"/>
              </w:rPr>
            </w:pPr>
          </w:p>
        </w:tc>
        <w:tc>
          <w:tcPr>
            <w:tcW w:w="850" w:type="dxa"/>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2376"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证书内容</w:t>
            </w:r>
          </w:p>
        </w:tc>
        <w:tc>
          <w:tcPr>
            <w:tcW w:w="2410" w:type="dxa"/>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merchantCert</w:t>
            </w:r>
          </w:p>
        </w:tc>
        <w:tc>
          <w:tcPr>
            <w:tcW w:w="1276" w:type="dxa"/>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varchar</w:t>
            </w:r>
          </w:p>
        </w:tc>
        <w:tc>
          <w:tcPr>
            <w:tcW w:w="1418" w:type="dxa"/>
            <w:noWrap w:val="0"/>
            <w:vAlign w:val="center"/>
          </w:tcPr>
          <w:p>
            <w:pPr>
              <w:pStyle w:val="10"/>
              <w:spacing w:before="0" w:after="120" w:line="360" w:lineRule="auto"/>
              <w:rPr>
                <w:rStyle w:val="13"/>
                <w:rFonts w:hint="eastAsia" w:ascii="宋体" w:hAnsi="宋体" w:eastAsia="宋体" w:cs="宋体"/>
                <w:sz w:val="18"/>
                <w:szCs w:val="18"/>
                <w:highlight w:val="none"/>
              </w:rPr>
            </w:pPr>
          </w:p>
        </w:tc>
        <w:tc>
          <w:tcPr>
            <w:tcW w:w="850" w:type="dxa"/>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2376"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签名串</w:t>
            </w:r>
          </w:p>
        </w:tc>
        <w:tc>
          <w:tcPr>
            <w:tcW w:w="2410" w:type="dxa"/>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merchantSign</w:t>
            </w:r>
          </w:p>
        </w:tc>
        <w:tc>
          <w:tcPr>
            <w:tcW w:w="1276" w:type="dxa"/>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varchar</w:t>
            </w:r>
          </w:p>
        </w:tc>
        <w:tc>
          <w:tcPr>
            <w:tcW w:w="1418" w:type="dxa"/>
            <w:noWrap w:val="0"/>
            <w:vAlign w:val="center"/>
          </w:tcPr>
          <w:p>
            <w:pPr>
              <w:pStyle w:val="10"/>
              <w:spacing w:before="0" w:after="120" w:line="360" w:lineRule="auto"/>
              <w:rPr>
                <w:rStyle w:val="13"/>
                <w:rFonts w:hint="eastAsia" w:ascii="宋体" w:hAnsi="宋体" w:eastAsia="宋体" w:cs="宋体"/>
                <w:sz w:val="18"/>
                <w:szCs w:val="18"/>
                <w:highlight w:val="none"/>
              </w:rPr>
            </w:pPr>
          </w:p>
        </w:tc>
        <w:tc>
          <w:tcPr>
            <w:tcW w:w="850" w:type="dxa"/>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2376"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商户编号</w:t>
            </w:r>
          </w:p>
        </w:tc>
        <w:tc>
          <w:tcPr>
            <w:tcW w:w="2410" w:type="dxa"/>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merchantId</w:t>
            </w:r>
          </w:p>
        </w:tc>
        <w:tc>
          <w:tcPr>
            <w:tcW w:w="1276" w:type="dxa"/>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varchar</w:t>
            </w:r>
          </w:p>
        </w:tc>
        <w:tc>
          <w:tcPr>
            <w:tcW w:w="1418" w:type="dxa"/>
            <w:noWrap w:val="0"/>
            <w:vAlign w:val="center"/>
          </w:tcPr>
          <w:p>
            <w:pPr>
              <w:pStyle w:val="10"/>
              <w:spacing w:before="0" w:after="120" w:line="360" w:lineRule="auto"/>
              <w:rPr>
                <w:rStyle w:val="13"/>
                <w:rFonts w:hint="eastAsia" w:ascii="宋体" w:hAnsi="宋体" w:eastAsia="宋体" w:cs="宋体"/>
                <w:sz w:val="18"/>
                <w:szCs w:val="18"/>
                <w:highlight w:val="none"/>
              </w:rPr>
            </w:pPr>
          </w:p>
        </w:tc>
        <w:tc>
          <w:tcPr>
            <w:tcW w:w="850" w:type="dxa"/>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2376"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子商户编号</w:t>
            </w:r>
          </w:p>
        </w:tc>
        <w:tc>
          <w:tcPr>
            <w:tcW w:w="2410" w:type="dxa"/>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subMerchantId</w:t>
            </w:r>
          </w:p>
        </w:tc>
        <w:tc>
          <w:tcPr>
            <w:tcW w:w="1276" w:type="dxa"/>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varchar</w:t>
            </w:r>
          </w:p>
        </w:tc>
        <w:tc>
          <w:tcPr>
            <w:tcW w:w="1418" w:type="dxa"/>
            <w:noWrap w:val="0"/>
            <w:vAlign w:val="center"/>
          </w:tcPr>
          <w:p>
            <w:pPr>
              <w:pStyle w:val="10"/>
              <w:spacing w:before="0" w:after="120" w:line="360" w:lineRule="auto"/>
              <w:rPr>
                <w:rStyle w:val="13"/>
                <w:rFonts w:hint="eastAsia" w:ascii="宋体" w:hAnsi="宋体" w:eastAsia="宋体" w:cs="宋体"/>
                <w:sz w:val="18"/>
                <w:szCs w:val="18"/>
                <w:highlight w:val="none"/>
              </w:rPr>
            </w:pPr>
          </w:p>
        </w:tc>
        <w:tc>
          <w:tcPr>
            <w:tcW w:w="850" w:type="dxa"/>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是</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2376"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集成商编号</w:t>
            </w:r>
          </w:p>
        </w:tc>
        <w:tc>
          <w:tcPr>
            <w:tcW w:w="2410" w:type="dxa"/>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integrationId</w:t>
            </w:r>
          </w:p>
        </w:tc>
        <w:tc>
          <w:tcPr>
            <w:tcW w:w="1276" w:type="dxa"/>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varchar</w:t>
            </w:r>
          </w:p>
        </w:tc>
        <w:tc>
          <w:tcPr>
            <w:tcW w:w="1418" w:type="dxa"/>
            <w:noWrap w:val="0"/>
            <w:vAlign w:val="center"/>
          </w:tcPr>
          <w:p>
            <w:pPr>
              <w:pStyle w:val="10"/>
              <w:spacing w:before="0" w:after="120" w:line="360" w:lineRule="auto"/>
              <w:rPr>
                <w:rStyle w:val="13"/>
                <w:rFonts w:hint="eastAsia" w:ascii="宋体" w:hAnsi="宋体" w:eastAsia="宋体" w:cs="宋体"/>
                <w:sz w:val="18"/>
                <w:szCs w:val="18"/>
                <w:highlight w:val="none"/>
              </w:rPr>
            </w:pPr>
          </w:p>
        </w:tc>
        <w:tc>
          <w:tcPr>
            <w:tcW w:w="850" w:type="dxa"/>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是</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2376"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签名方式</w:t>
            </w:r>
          </w:p>
        </w:tc>
        <w:tc>
          <w:tcPr>
            <w:tcW w:w="2410" w:type="dxa"/>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signType</w:t>
            </w:r>
          </w:p>
        </w:tc>
        <w:tc>
          <w:tcPr>
            <w:tcW w:w="1276" w:type="dxa"/>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varchar</w:t>
            </w:r>
          </w:p>
        </w:tc>
        <w:tc>
          <w:tcPr>
            <w:tcW w:w="1418" w:type="dxa"/>
            <w:noWrap w:val="0"/>
            <w:vAlign w:val="center"/>
          </w:tcPr>
          <w:p>
            <w:pPr>
              <w:pStyle w:val="10"/>
              <w:spacing w:before="0" w:after="120" w:line="360" w:lineRule="auto"/>
              <w:rPr>
                <w:rStyle w:val="13"/>
                <w:rFonts w:hint="eastAsia" w:ascii="宋体" w:hAnsi="宋体" w:eastAsia="宋体" w:cs="宋体"/>
                <w:sz w:val="18"/>
                <w:szCs w:val="18"/>
                <w:highlight w:val="none"/>
              </w:rPr>
            </w:pPr>
          </w:p>
        </w:tc>
        <w:tc>
          <w:tcPr>
            <w:tcW w:w="850" w:type="dxa"/>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2376"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业务类型</w:t>
            </w:r>
          </w:p>
        </w:tc>
        <w:tc>
          <w:tcPr>
            <w:tcW w:w="2410" w:type="dxa"/>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service</w:t>
            </w:r>
          </w:p>
        </w:tc>
        <w:tc>
          <w:tcPr>
            <w:tcW w:w="1276" w:type="dxa"/>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varchar</w:t>
            </w:r>
          </w:p>
        </w:tc>
        <w:tc>
          <w:tcPr>
            <w:tcW w:w="1418" w:type="dxa"/>
            <w:noWrap w:val="0"/>
            <w:vAlign w:val="center"/>
          </w:tcPr>
          <w:p>
            <w:pPr>
              <w:pStyle w:val="10"/>
              <w:spacing w:before="0" w:after="120" w:line="360" w:lineRule="auto"/>
              <w:rPr>
                <w:rStyle w:val="13"/>
                <w:rFonts w:hint="eastAsia" w:ascii="宋体" w:hAnsi="宋体" w:eastAsia="宋体" w:cs="宋体"/>
                <w:sz w:val="18"/>
                <w:szCs w:val="18"/>
                <w:highlight w:val="none"/>
              </w:rPr>
            </w:pPr>
          </w:p>
        </w:tc>
        <w:tc>
          <w:tcPr>
            <w:tcW w:w="850" w:type="dxa"/>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2376" w:type="dxa"/>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交易订单号</w:t>
            </w:r>
          </w:p>
        </w:tc>
        <w:tc>
          <w:tcPr>
            <w:tcW w:w="2410" w:type="dxa"/>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transSerialSn</w:t>
            </w:r>
          </w:p>
        </w:tc>
        <w:tc>
          <w:tcPr>
            <w:tcW w:w="1276" w:type="dxa"/>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varchar</w:t>
            </w:r>
          </w:p>
        </w:tc>
        <w:tc>
          <w:tcPr>
            <w:tcW w:w="1418" w:type="dxa"/>
            <w:noWrap w:val="0"/>
            <w:vAlign w:val="center"/>
          </w:tcPr>
          <w:p>
            <w:pPr>
              <w:pStyle w:val="10"/>
              <w:spacing w:before="0" w:after="120" w:line="360" w:lineRule="auto"/>
              <w:rPr>
                <w:rStyle w:val="13"/>
                <w:rFonts w:hint="eastAsia" w:ascii="宋体" w:hAnsi="宋体" w:eastAsia="宋体" w:cs="宋体"/>
                <w:sz w:val="18"/>
                <w:szCs w:val="18"/>
                <w:highlight w:val="none"/>
              </w:rPr>
            </w:pPr>
          </w:p>
        </w:tc>
        <w:tc>
          <w:tcPr>
            <w:tcW w:w="850" w:type="dxa"/>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2376"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卡物理号</w:t>
            </w:r>
          </w:p>
        </w:tc>
        <w:tc>
          <w:tcPr>
            <w:tcW w:w="2410" w:type="dxa"/>
            <w:tcBorders>
              <w:top w:val="single" w:color="000000" w:sz="4" w:space="0"/>
              <w:left w:val="single" w:color="000000" w:sz="4" w:space="0"/>
              <w:bottom w:val="single" w:color="000000" w:sz="4" w:space="0"/>
              <w:right w:val="single" w:color="000000" w:sz="4" w:space="0"/>
            </w:tcBorders>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cardChipNo</w:t>
            </w:r>
          </w:p>
        </w:tc>
        <w:tc>
          <w:tcPr>
            <w:tcW w:w="1276" w:type="dxa"/>
            <w:tcBorders>
              <w:top w:val="single" w:color="000000" w:sz="4" w:space="0"/>
              <w:left w:val="single" w:color="000000" w:sz="4" w:space="0"/>
              <w:bottom w:val="single" w:color="000000" w:sz="4" w:space="0"/>
              <w:right w:val="single" w:color="000000" w:sz="4" w:space="0"/>
            </w:tcBorders>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varchar</w:t>
            </w:r>
          </w:p>
        </w:tc>
        <w:tc>
          <w:tcPr>
            <w:tcW w:w="1418" w:type="dxa"/>
            <w:tcBorders>
              <w:top w:val="single" w:color="000000" w:sz="4" w:space="0"/>
              <w:left w:val="single" w:color="000000" w:sz="4" w:space="0"/>
              <w:bottom w:val="single" w:color="000000" w:sz="4" w:space="0"/>
              <w:right w:val="single" w:color="000000" w:sz="4" w:space="0"/>
            </w:tcBorders>
            <w:noWrap w:val="0"/>
            <w:vAlign w:val="center"/>
          </w:tcPr>
          <w:p>
            <w:pPr>
              <w:pStyle w:val="10"/>
              <w:spacing w:before="0" w:after="120" w:line="360" w:lineRule="auto"/>
              <w:rPr>
                <w:rStyle w:val="13"/>
                <w:rFonts w:hint="eastAsia" w:ascii="宋体" w:hAnsi="宋体" w:eastAsia="宋体" w:cs="宋体"/>
                <w:sz w:val="18"/>
                <w:szCs w:val="18"/>
                <w:highlight w:val="none"/>
              </w:rPr>
            </w:pPr>
          </w:p>
        </w:tc>
        <w:tc>
          <w:tcPr>
            <w:tcW w:w="850" w:type="dxa"/>
            <w:tcBorders>
              <w:top w:val="single" w:color="000000" w:sz="4" w:space="0"/>
              <w:left w:val="single" w:color="000000" w:sz="4" w:space="0"/>
              <w:bottom w:val="single" w:color="000000" w:sz="4" w:space="0"/>
              <w:right w:val="single" w:color="000000" w:sz="4" w:space="0"/>
            </w:tcBorders>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是</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2376"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PSAM卡编号</w:t>
            </w:r>
          </w:p>
        </w:tc>
        <w:tc>
          <w:tcPr>
            <w:tcW w:w="2410" w:type="dxa"/>
            <w:tcBorders>
              <w:top w:val="single" w:color="000000" w:sz="4" w:space="0"/>
              <w:left w:val="single" w:color="000000" w:sz="4" w:space="0"/>
              <w:bottom w:val="single" w:color="000000" w:sz="4" w:space="0"/>
              <w:right w:val="single" w:color="000000" w:sz="4" w:space="0"/>
            </w:tcBorders>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psamId</w:t>
            </w:r>
          </w:p>
        </w:tc>
        <w:tc>
          <w:tcPr>
            <w:tcW w:w="1276" w:type="dxa"/>
            <w:tcBorders>
              <w:top w:val="single" w:color="000000" w:sz="4" w:space="0"/>
              <w:left w:val="single" w:color="000000" w:sz="4" w:space="0"/>
              <w:bottom w:val="single" w:color="000000" w:sz="4" w:space="0"/>
              <w:right w:val="single" w:color="000000" w:sz="4" w:space="0"/>
            </w:tcBorders>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varchar</w:t>
            </w:r>
          </w:p>
        </w:tc>
        <w:tc>
          <w:tcPr>
            <w:tcW w:w="1418" w:type="dxa"/>
            <w:tcBorders>
              <w:top w:val="single" w:color="000000" w:sz="4" w:space="0"/>
              <w:left w:val="single" w:color="000000" w:sz="4" w:space="0"/>
              <w:bottom w:val="single" w:color="000000" w:sz="4" w:space="0"/>
              <w:right w:val="single" w:color="000000" w:sz="4" w:space="0"/>
            </w:tcBorders>
            <w:noWrap w:val="0"/>
            <w:vAlign w:val="center"/>
          </w:tcPr>
          <w:p>
            <w:pPr>
              <w:pStyle w:val="10"/>
              <w:spacing w:before="0" w:after="120" w:line="360" w:lineRule="auto"/>
              <w:rPr>
                <w:rStyle w:val="13"/>
                <w:rFonts w:hint="eastAsia" w:ascii="宋体" w:hAnsi="宋体" w:eastAsia="宋体" w:cs="宋体"/>
                <w:sz w:val="18"/>
                <w:szCs w:val="18"/>
                <w:highlight w:val="none"/>
              </w:rPr>
            </w:pPr>
          </w:p>
        </w:tc>
        <w:tc>
          <w:tcPr>
            <w:tcW w:w="850" w:type="dxa"/>
            <w:tcBorders>
              <w:top w:val="single" w:color="000000" w:sz="4" w:space="0"/>
              <w:left w:val="single" w:color="000000" w:sz="4" w:space="0"/>
              <w:bottom w:val="single" w:color="000000" w:sz="4" w:space="0"/>
              <w:right w:val="single" w:color="000000" w:sz="4" w:space="0"/>
            </w:tcBorders>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是</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2376"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终端编号</w:t>
            </w:r>
          </w:p>
        </w:tc>
        <w:tc>
          <w:tcPr>
            <w:tcW w:w="2410" w:type="dxa"/>
            <w:tcBorders>
              <w:top w:val="single" w:color="000000" w:sz="4" w:space="0"/>
              <w:left w:val="single" w:color="000000" w:sz="4" w:space="0"/>
              <w:bottom w:val="single" w:color="000000" w:sz="4" w:space="0"/>
              <w:right w:val="single" w:color="000000" w:sz="4" w:space="0"/>
            </w:tcBorders>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terminalId</w:t>
            </w:r>
          </w:p>
        </w:tc>
        <w:tc>
          <w:tcPr>
            <w:tcW w:w="1276" w:type="dxa"/>
            <w:tcBorders>
              <w:top w:val="single" w:color="000000" w:sz="4" w:space="0"/>
              <w:left w:val="single" w:color="000000" w:sz="4" w:space="0"/>
              <w:bottom w:val="single" w:color="000000" w:sz="4" w:space="0"/>
              <w:right w:val="single" w:color="000000" w:sz="4" w:space="0"/>
            </w:tcBorders>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varchar</w:t>
            </w:r>
          </w:p>
        </w:tc>
        <w:tc>
          <w:tcPr>
            <w:tcW w:w="1418" w:type="dxa"/>
            <w:tcBorders>
              <w:top w:val="single" w:color="000000" w:sz="4" w:space="0"/>
              <w:left w:val="single" w:color="000000" w:sz="4" w:space="0"/>
              <w:bottom w:val="single" w:color="000000" w:sz="4" w:space="0"/>
              <w:right w:val="single" w:color="000000" w:sz="4" w:space="0"/>
            </w:tcBorders>
            <w:noWrap w:val="0"/>
            <w:vAlign w:val="center"/>
          </w:tcPr>
          <w:p>
            <w:pPr>
              <w:pStyle w:val="10"/>
              <w:spacing w:before="0" w:after="120" w:line="360" w:lineRule="auto"/>
              <w:rPr>
                <w:rStyle w:val="13"/>
                <w:rFonts w:hint="eastAsia" w:ascii="宋体" w:hAnsi="宋体" w:eastAsia="宋体" w:cs="宋体"/>
                <w:sz w:val="18"/>
                <w:szCs w:val="18"/>
                <w:highlight w:val="none"/>
              </w:rPr>
            </w:pPr>
          </w:p>
        </w:tc>
        <w:tc>
          <w:tcPr>
            <w:tcW w:w="850" w:type="dxa"/>
            <w:tcBorders>
              <w:top w:val="single" w:color="000000" w:sz="4" w:space="0"/>
              <w:left w:val="single" w:color="000000" w:sz="4" w:space="0"/>
              <w:bottom w:val="single" w:color="000000" w:sz="4" w:space="0"/>
              <w:right w:val="single" w:color="000000" w:sz="4" w:space="0"/>
            </w:tcBorders>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是</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2376"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卡内交易序号</w:t>
            </w:r>
          </w:p>
        </w:tc>
        <w:tc>
          <w:tcPr>
            <w:tcW w:w="2410" w:type="dxa"/>
            <w:tcBorders>
              <w:top w:val="single" w:color="000000" w:sz="4" w:space="0"/>
              <w:left w:val="single" w:color="000000" w:sz="4" w:space="0"/>
              <w:bottom w:val="single" w:color="000000" w:sz="4" w:space="0"/>
              <w:right w:val="single" w:color="000000" w:sz="4" w:space="0"/>
            </w:tcBorders>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cardSerialNo</w:t>
            </w:r>
          </w:p>
        </w:tc>
        <w:tc>
          <w:tcPr>
            <w:tcW w:w="1276" w:type="dxa"/>
            <w:tcBorders>
              <w:top w:val="single" w:color="000000" w:sz="4" w:space="0"/>
              <w:left w:val="single" w:color="000000" w:sz="4" w:space="0"/>
              <w:bottom w:val="single" w:color="000000" w:sz="4" w:space="0"/>
              <w:right w:val="single" w:color="000000" w:sz="4" w:space="0"/>
            </w:tcBorders>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varchar</w:t>
            </w:r>
          </w:p>
        </w:tc>
        <w:tc>
          <w:tcPr>
            <w:tcW w:w="1418" w:type="dxa"/>
            <w:tcBorders>
              <w:top w:val="single" w:color="000000" w:sz="4" w:space="0"/>
              <w:left w:val="single" w:color="000000" w:sz="4" w:space="0"/>
              <w:bottom w:val="single" w:color="000000" w:sz="4" w:space="0"/>
              <w:right w:val="single" w:color="000000" w:sz="4" w:space="0"/>
            </w:tcBorders>
            <w:noWrap w:val="0"/>
            <w:vAlign w:val="center"/>
          </w:tcPr>
          <w:p>
            <w:pPr>
              <w:pStyle w:val="10"/>
              <w:spacing w:before="0" w:after="120" w:line="360" w:lineRule="auto"/>
              <w:rPr>
                <w:rStyle w:val="13"/>
                <w:rFonts w:hint="eastAsia" w:ascii="宋体" w:hAnsi="宋体" w:eastAsia="宋体" w:cs="宋体"/>
                <w:sz w:val="18"/>
                <w:szCs w:val="18"/>
                <w:highlight w:val="none"/>
              </w:rPr>
            </w:pPr>
          </w:p>
        </w:tc>
        <w:tc>
          <w:tcPr>
            <w:tcW w:w="850" w:type="dxa"/>
            <w:tcBorders>
              <w:top w:val="single" w:color="000000" w:sz="4" w:space="0"/>
              <w:left w:val="single" w:color="000000" w:sz="4" w:space="0"/>
              <w:bottom w:val="single" w:color="000000" w:sz="4" w:space="0"/>
              <w:right w:val="single" w:color="000000" w:sz="4" w:space="0"/>
            </w:tcBorders>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是</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2376"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PSAM流水号</w:t>
            </w:r>
          </w:p>
        </w:tc>
        <w:tc>
          <w:tcPr>
            <w:tcW w:w="2410" w:type="dxa"/>
            <w:tcBorders>
              <w:top w:val="single" w:color="000000" w:sz="4" w:space="0"/>
              <w:left w:val="single" w:color="000000" w:sz="4" w:space="0"/>
              <w:bottom w:val="single" w:color="000000" w:sz="4" w:space="0"/>
              <w:right w:val="single" w:color="000000" w:sz="4" w:space="0"/>
            </w:tcBorders>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psamSerialNo</w:t>
            </w:r>
          </w:p>
        </w:tc>
        <w:tc>
          <w:tcPr>
            <w:tcW w:w="1276" w:type="dxa"/>
            <w:tcBorders>
              <w:top w:val="single" w:color="000000" w:sz="4" w:space="0"/>
              <w:left w:val="single" w:color="000000" w:sz="4" w:space="0"/>
              <w:bottom w:val="single" w:color="000000" w:sz="4" w:space="0"/>
              <w:right w:val="single" w:color="000000" w:sz="4" w:space="0"/>
            </w:tcBorders>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varchar</w:t>
            </w:r>
          </w:p>
        </w:tc>
        <w:tc>
          <w:tcPr>
            <w:tcW w:w="1418" w:type="dxa"/>
            <w:tcBorders>
              <w:top w:val="single" w:color="000000" w:sz="4" w:space="0"/>
              <w:left w:val="single" w:color="000000" w:sz="4" w:space="0"/>
              <w:bottom w:val="single" w:color="000000" w:sz="4" w:space="0"/>
              <w:right w:val="single" w:color="000000" w:sz="4" w:space="0"/>
            </w:tcBorders>
            <w:noWrap w:val="0"/>
            <w:vAlign w:val="center"/>
          </w:tcPr>
          <w:p>
            <w:pPr>
              <w:pStyle w:val="10"/>
              <w:spacing w:before="0" w:after="120" w:line="360" w:lineRule="auto"/>
              <w:rPr>
                <w:rStyle w:val="13"/>
                <w:rFonts w:hint="eastAsia" w:ascii="宋体" w:hAnsi="宋体" w:eastAsia="宋体" w:cs="宋体"/>
                <w:sz w:val="18"/>
                <w:szCs w:val="18"/>
                <w:highlight w:val="none"/>
              </w:rPr>
            </w:pPr>
          </w:p>
        </w:tc>
        <w:tc>
          <w:tcPr>
            <w:tcW w:w="850" w:type="dxa"/>
            <w:tcBorders>
              <w:top w:val="single" w:color="000000" w:sz="4" w:space="0"/>
              <w:left w:val="single" w:color="000000" w:sz="4" w:space="0"/>
              <w:bottom w:val="single" w:color="000000" w:sz="4" w:space="0"/>
              <w:right w:val="single" w:color="000000" w:sz="4" w:space="0"/>
            </w:tcBorders>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是</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2376"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卡内随机数</w:t>
            </w:r>
          </w:p>
        </w:tc>
        <w:tc>
          <w:tcPr>
            <w:tcW w:w="2410" w:type="dxa"/>
            <w:tcBorders>
              <w:top w:val="single" w:color="000000" w:sz="4" w:space="0"/>
              <w:left w:val="single" w:color="000000" w:sz="4" w:space="0"/>
              <w:bottom w:val="single" w:color="000000" w:sz="4" w:space="0"/>
              <w:right w:val="single" w:color="000000" w:sz="4" w:space="0"/>
            </w:tcBorders>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cardRnd</w:t>
            </w:r>
          </w:p>
        </w:tc>
        <w:tc>
          <w:tcPr>
            <w:tcW w:w="1276" w:type="dxa"/>
            <w:tcBorders>
              <w:top w:val="single" w:color="000000" w:sz="4" w:space="0"/>
              <w:left w:val="single" w:color="000000" w:sz="4" w:space="0"/>
              <w:bottom w:val="single" w:color="000000" w:sz="4" w:space="0"/>
              <w:right w:val="single" w:color="000000" w:sz="4" w:space="0"/>
            </w:tcBorders>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varchar</w:t>
            </w:r>
          </w:p>
        </w:tc>
        <w:tc>
          <w:tcPr>
            <w:tcW w:w="1418" w:type="dxa"/>
            <w:tcBorders>
              <w:top w:val="single" w:color="000000" w:sz="4" w:space="0"/>
              <w:left w:val="single" w:color="000000" w:sz="4" w:space="0"/>
              <w:bottom w:val="single" w:color="000000" w:sz="4" w:space="0"/>
              <w:right w:val="single" w:color="000000" w:sz="4" w:space="0"/>
            </w:tcBorders>
            <w:noWrap w:val="0"/>
            <w:vAlign w:val="center"/>
          </w:tcPr>
          <w:p>
            <w:pPr>
              <w:pStyle w:val="10"/>
              <w:spacing w:before="0" w:after="120" w:line="360" w:lineRule="auto"/>
              <w:rPr>
                <w:rStyle w:val="13"/>
                <w:rFonts w:hint="eastAsia" w:ascii="宋体" w:hAnsi="宋体" w:eastAsia="宋体" w:cs="宋体"/>
                <w:sz w:val="18"/>
                <w:szCs w:val="18"/>
                <w:highlight w:val="none"/>
              </w:rPr>
            </w:pPr>
          </w:p>
        </w:tc>
        <w:tc>
          <w:tcPr>
            <w:tcW w:w="850" w:type="dxa"/>
            <w:tcBorders>
              <w:top w:val="single" w:color="000000" w:sz="4" w:space="0"/>
              <w:left w:val="single" w:color="000000" w:sz="4" w:space="0"/>
              <w:bottom w:val="single" w:color="000000" w:sz="4" w:space="0"/>
              <w:right w:val="single" w:color="000000" w:sz="4" w:space="0"/>
            </w:tcBorders>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是</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2376"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TAC</w:t>
            </w:r>
          </w:p>
        </w:tc>
        <w:tc>
          <w:tcPr>
            <w:tcW w:w="2410" w:type="dxa"/>
            <w:tcBorders>
              <w:top w:val="single" w:color="000000" w:sz="4" w:space="0"/>
              <w:left w:val="single" w:color="000000" w:sz="4" w:space="0"/>
              <w:bottom w:val="single" w:color="000000" w:sz="4" w:space="0"/>
              <w:right w:val="single" w:color="000000" w:sz="4" w:space="0"/>
            </w:tcBorders>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tac</w:t>
            </w:r>
          </w:p>
        </w:tc>
        <w:tc>
          <w:tcPr>
            <w:tcW w:w="1276" w:type="dxa"/>
            <w:tcBorders>
              <w:top w:val="single" w:color="000000" w:sz="4" w:space="0"/>
              <w:left w:val="single" w:color="000000" w:sz="4" w:space="0"/>
              <w:bottom w:val="single" w:color="000000" w:sz="4" w:space="0"/>
              <w:right w:val="single" w:color="000000" w:sz="4" w:space="0"/>
            </w:tcBorders>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varchar</w:t>
            </w:r>
          </w:p>
        </w:tc>
        <w:tc>
          <w:tcPr>
            <w:tcW w:w="1418" w:type="dxa"/>
            <w:tcBorders>
              <w:top w:val="single" w:color="000000" w:sz="4" w:space="0"/>
              <w:left w:val="single" w:color="000000" w:sz="4" w:space="0"/>
              <w:bottom w:val="single" w:color="000000" w:sz="4" w:space="0"/>
              <w:right w:val="single" w:color="000000" w:sz="4" w:space="0"/>
            </w:tcBorders>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 xml:space="preserve">有ETC卡支付时必输 </w:t>
            </w:r>
          </w:p>
        </w:tc>
        <w:tc>
          <w:tcPr>
            <w:tcW w:w="850" w:type="dxa"/>
            <w:tcBorders>
              <w:top w:val="single" w:color="000000" w:sz="4" w:space="0"/>
              <w:left w:val="single" w:color="000000" w:sz="4" w:space="0"/>
              <w:bottom w:val="single" w:color="000000" w:sz="4" w:space="0"/>
              <w:right w:val="single" w:color="000000" w:sz="4" w:space="0"/>
            </w:tcBorders>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是</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2376"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网络编号</w:t>
            </w:r>
          </w:p>
        </w:tc>
        <w:tc>
          <w:tcPr>
            <w:tcW w:w="2410" w:type="dxa"/>
            <w:tcBorders>
              <w:top w:val="single" w:color="000000" w:sz="4" w:space="0"/>
              <w:left w:val="single" w:color="000000" w:sz="4" w:space="0"/>
              <w:bottom w:val="single" w:color="000000" w:sz="4" w:space="0"/>
              <w:right w:val="single" w:color="000000" w:sz="4" w:space="0"/>
            </w:tcBorders>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cardNetNo</w:t>
            </w:r>
          </w:p>
        </w:tc>
        <w:tc>
          <w:tcPr>
            <w:tcW w:w="1276" w:type="dxa"/>
            <w:tcBorders>
              <w:top w:val="single" w:color="000000" w:sz="4" w:space="0"/>
              <w:left w:val="single" w:color="000000" w:sz="4" w:space="0"/>
              <w:bottom w:val="single" w:color="000000" w:sz="4" w:space="0"/>
              <w:right w:val="single" w:color="000000" w:sz="4" w:space="0"/>
            </w:tcBorders>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varchar</w:t>
            </w:r>
          </w:p>
        </w:tc>
        <w:tc>
          <w:tcPr>
            <w:tcW w:w="1418" w:type="dxa"/>
            <w:tcBorders>
              <w:top w:val="single" w:color="000000" w:sz="4" w:space="0"/>
              <w:left w:val="single" w:color="000000" w:sz="4" w:space="0"/>
              <w:bottom w:val="single" w:color="000000" w:sz="4" w:space="0"/>
              <w:right w:val="single" w:color="000000" w:sz="4" w:space="0"/>
            </w:tcBorders>
            <w:noWrap w:val="0"/>
            <w:vAlign w:val="center"/>
          </w:tcPr>
          <w:p>
            <w:pPr>
              <w:pStyle w:val="10"/>
              <w:spacing w:before="0" w:after="120" w:line="360" w:lineRule="auto"/>
              <w:rPr>
                <w:rStyle w:val="13"/>
                <w:rFonts w:hint="eastAsia" w:ascii="宋体" w:hAnsi="宋体" w:eastAsia="宋体" w:cs="宋体"/>
                <w:sz w:val="18"/>
                <w:szCs w:val="18"/>
                <w:highlight w:val="none"/>
              </w:rPr>
            </w:pPr>
          </w:p>
        </w:tc>
        <w:tc>
          <w:tcPr>
            <w:tcW w:w="850" w:type="dxa"/>
            <w:tcBorders>
              <w:top w:val="single" w:color="000000" w:sz="4" w:space="0"/>
              <w:left w:val="single" w:color="000000" w:sz="4" w:space="0"/>
              <w:bottom w:val="single" w:color="000000" w:sz="4" w:space="0"/>
              <w:right w:val="single" w:color="000000" w:sz="4" w:space="0"/>
            </w:tcBorders>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是</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2376"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交易前余额</w:t>
            </w:r>
          </w:p>
        </w:tc>
        <w:tc>
          <w:tcPr>
            <w:tcW w:w="2410" w:type="dxa"/>
            <w:tcBorders>
              <w:top w:val="single" w:color="000000" w:sz="4" w:space="0"/>
              <w:left w:val="single" w:color="000000" w:sz="4" w:space="0"/>
              <w:bottom w:val="single" w:color="000000" w:sz="4" w:space="0"/>
              <w:right w:val="single" w:color="000000" w:sz="4" w:space="0"/>
            </w:tcBorders>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transBeforeBalance</w:t>
            </w:r>
          </w:p>
        </w:tc>
        <w:tc>
          <w:tcPr>
            <w:tcW w:w="1276" w:type="dxa"/>
            <w:tcBorders>
              <w:top w:val="single" w:color="000000" w:sz="4" w:space="0"/>
              <w:left w:val="single" w:color="000000" w:sz="4" w:space="0"/>
              <w:bottom w:val="single" w:color="000000" w:sz="4" w:space="0"/>
              <w:right w:val="single" w:color="000000" w:sz="4" w:space="0"/>
            </w:tcBorders>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float</w:t>
            </w:r>
          </w:p>
        </w:tc>
        <w:tc>
          <w:tcPr>
            <w:tcW w:w="1418" w:type="dxa"/>
            <w:tcBorders>
              <w:top w:val="single" w:color="000000" w:sz="4" w:space="0"/>
              <w:left w:val="single" w:color="000000" w:sz="4" w:space="0"/>
              <w:bottom w:val="single" w:color="000000" w:sz="4" w:space="0"/>
              <w:right w:val="single" w:color="000000" w:sz="4" w:space="0"/>
            </w:tcBorders>
            <w:noWrap w:val="0"/>
            <w:vAlign w:val="center"/>
          </w:tcPr>
          <w:p>
            <w:pPr>
              <w:pStyle w:val="10"/>
              <w:spacing w:before="0" w:after="120" w:line="360" w:lineRule="auto"/>
              <w:rPr>
                <w:rStyle w:val="13"/>
                <w:rFonts w:hint="eastAsia" w:ascii="宋体" w:hAnsi="宋体" w:eastAsia="宋体" w:cs="宋体"/>
                <w:sz w:val="18"/>
                <w:szCs w:val="18"/>
                <w:highlight w:val="none"/>
              </w:rPr>
            </w:pPr>
          </w:p>
        </w:tc>
        <w:tc>
          <w:tcPr>
            <w:tcW w:w="850" w:type="dxa"/>
            <w:tcBorders>
              <w:top w:val="single" w:color="000000" w:sz="4" w:space="0"/>
              <w:left w:val="single" w:color="000000" w:sz="4" w:space="0"/>
              <w:bottom w:val="single" w:color="000000" w:sz="4" w:space="0"/>
              <w:right w:val="single" w:color="000000" w:sz="4" w:space="0"/>
            </w:tcBorders>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是</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2376"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扣款金额</w:t>
            </w:r>
          </w:p>
        </w:tc>
        <w:tc>
          <w:tcPr>
            <w:tcW w:w="2410" w:type="dxa"/>
            <w:tcBorders>
              <w:top w:val="single" w:color="000000" w:sz="4" w:space="0"/>
              <w:left w:val="single" w:color="000000" w:sz="4" w:space="0"/>
              <w:bottom w:val="single" w:color="000000" w:sz="4" w:space="0"/>
              <w:right w:val="single" w:color="000000" w:sz="4" w:space="0"/>
            </w:tcBorders>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deductAmount</w:t>
            </w:r>
          </w:p>
        </w:tc>
        <w:tc>
          <w:tcPr>
            <w:tcW w:w="1276" w:type="dxa"/>
            <w:tcBorders>
              <w:top w:val="single" w:color="000000" w:sz="4" w:space="0"/>
              <w:left w:val="single" w:color="000000" w:sz="4" w:space="0"/>
              <w:bottom w:val="single" w:color="000000" w:sz="4" w:space="0"/>
              <w:right w:val="single" w:color="000000" w:sz="4" w:space="0"/>
            </w:tcBorders>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float</w:t>
            </w:r>
          </w:p>
        </w:tc>
        <w:tc>
          <w:tcPr>
            <w:tcW w:w="1418" w:type="dxa"/>
            <w:tcBorders>
              <w:top w:val="single" w:color="000000" w:sz="4" w:space="0"/>
              <w:left w:val="single" w:color="000000" w:sz="4" w:space="0"/>
              <w:bottom w:val="single" w:color="000000" w:sz="4" w:space="0"/>
              <w:right w:val="single" w:color="000000" w:sz="4" w:space="0"/>
            </w:tcBorders>
            <w:noWrap w:val="0"/>
            <w:vAlign w:val="center"/>
          </w:tcPr>
          <w:p>
            <w:pPr>
              <w:pStyle w:val="10"/>
              <w:spacing w:before="0" w:after="120" w:line="360" w:lineRule="auto"/>
              <w:rPr>
                <w:rStyle w:val="13"/>
                <w:rFonts w:hint="eastAsia" w:ascii="宋体" w:hAnsi="宋体" w:eastAsia="宋体" w:cs="宋体"/>
                <w:sz w:val="18"/>
                <w:szCs w:val="18"/>
                <w:highlight w:val="none"/>
              </w:rPr>
            </w:pPr>
          </w:p>
        </w:tc>
        <w:tc>
          <w:tcPr>
            <w:tcW w:w="850" w:type="dxa"/>
            <w:tcBorders>
              <w:top w:val="single" w:color="000000" w:sz="4" w:space="0"/>
              <w:left w:val="single" w:color="000000" w:sz="4" w:space="0"/>
              <w:bottom w:val="single" w:color="000000" w:sz="4" w:space="0"/>
              <w:right w:val="single" w:color="000000" w:sz="4" w:space="0"/>
            </w:tcBorders>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是</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2376"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交易类型</w:t>
            </w:r>
          </w:p>
        </w:tc>
        <w:tc>
          <w:tcPr>
            <w:tcW w:w="2410" w:type="dxa"/>
            <w:tcBorders>
              <w:top w:val="single" w:color="000000" w:sz="4" w:space="0"/>
              <w:left w:val="single" w:color="000000" w:sz="4" w:space="0"/>
              <w:bottom w:val="single" w:color="000000" w:sz="4" w:space="0"/>
              <w:right w:val="single" w:color="000000" w:sz="4" w:space="0"/>
            </w:tcBorders>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transType</w:t>
            </w:r>
          </w:p>
        </w:tc>
        <w:tc>
          <w:tcPr>
            <w:tcW w:w="1276" w:type="dxa"/>
            <w:tcBorders>
              <w:top w:val="single" w:color="000000" w:sz="4" w:space="0"/>
              <w:left w:val="single" w:color="000000" w:sz="4" w:space="0"/>
              <w:bottom w:val="single" w:color="000000" w:sz="4" w:space="0"/>
              <w:right w:val="single" w:color="000000" w:sz="4" w:space="0"/>
            </w:tcBorders>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varchar</w:t>
            </w:r>
          </w:p>
        </w:tc>
        <w:tc>
          <w:tcPr>
            <w:tcW w:w="1418" w:type="dxa"/>
            <w:tcBorders>
              <w:top w:val="single" w:color="000000" w:sz="4" w:space="0"/>
              <w:left w:val="single" w:color="000000" w:sz="4" w:space="0"/>
              <w:bottom w:val="single" w:color="000000" w:sz="4" w:space="0"/>
              <w:right w:val="single" w:color="000000" w:sz="4" w:space="0"/>
            </w:tcBorders>
            <w:noWrap w:val="0"/>
            <w:vAlign w:val="center"/>
          </w:tcPr>
          <w:p>
            <w:pPr>
              <w:pStyle w:val="10"/>
              <w:spacing w:before="0" w:after="120" w:line="360" w:lineRule="auto"/>
              <w:rPr>
                <w:rStyle w:val="13"/>
                <w:rFonts w:hint="eastAsia" w:ascii="宋体" w:hAnsi="宋体" w:eastAsia="宋体" w:cs="宋体"/>
                <w:sz w:val="18"/>
                <w:szCs w:val="18"/>
                <w:highlight w:val="none"/>
              </w:rPr>
            </w:pPr>
          </w:p>
        </w:tc>
        <w:tc>
          <w:tcPr>
            <w:tcW w:w="850" w:type="dxa"/>
            <w:tcBorders>
              <w:top w:val="single" w:color="000000" w:sz="4" w:space="0"/>
              <w:left w:val="single" w:color="000000" w:sz="4" w:space="0"/>
              <w:bottom w:val="single" w:color="000000" w:sz="4" w:space="0"/>
              <w:right w:val="single" w:color="000000" w:sz="4" w:space="0"/>
            </w:tcBorders>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是</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2376"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ETC卡片类型</w:t>
            </w:r>
          </w:p>
        </w:tc>
        <w:tc>
          <w:tcPr>
            <w:tcW w:w="2410" w:type="dxa"/>
            <w:tcBorders>
              <w:top w:val="single" w:color="000000" w:sz="4" w:space="0"/>
              <w:left w:val="single" w:color="000000" w:sz="4" w:space="0"/>
              <w:bottom w:val="single" w:color="000000" w:sz="4" w:space="0"/>
              <w:right w:val="single" w:color="000000" w:sz="4" w:space="0"/>
            </w:tcBorders>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cardType</w:t>
            </w:r>
          </w:p>
        </w:tc>
        <w:tc>
          <w:tcPr>
            <w:tcW w:w="1276" w:type="dxa"/>
            <w:tcBorders>
              <w:top w:val="single" w:color="000000" w:sz="4" w:space="0"/>
              <w:left w:val="single" w:color="000000" w:sz="4" w:space="0"/>
              <w:bottom w:val="single" w:color="000000" w:sz="4" w:space="0"/>
              <w:right w:val="single" w:color="000000" w:sz="4" w:space="0"/>
            </w:tcBorders>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varchar</w:t>
            </w:r>
          </w:p>
        </w:tc>
        <w:tc>
          <w:tcPr>
            <w:tcW w:w="1418" w:type="dxa"/>
            <w:tcBorders>
              <w:top w:val="single" w:color="000000" w:sz="4" w:space="0"/>
              <w:left w:val="single" w:color="000000" w:sz="4" w:space="0"/>
              <w:bottom w:val="single" w:color="000000" w:sz="4" w:space="0"/>
              <w:right w:val="single" w:color="000000" w:sz="4" w:space="0"/>
            </w:tcBorders>
            <w:noWrap w:val="0"/>
            <w:vAlign w:val="center"/>
          </w:tcPr>
          <w:p>
            <w:pPr>
              <w:pStyle w:val="10"/>
              <w:spacing w:before="0" w:after="120" w:line="360" w:lineRule="auto"/>
              <w:rPr>
                <w:rStyle w:val="13"/>
                <w:rFonts w:hint="eastAsia" w:ascii="宋体" w:hAnsi="宋体" w:eastAsia="宋体" w:cs="宋体"/>
                <w:sz w:val="18"/>
                <w:szCs w:val="18"/>
                <w:highlight w:val="none"/>
              </w:rPr>
            </w:pPr>
          </w:p>
        </w:tc>
        <w:tc>
          <w:tcPr>
            <w:tcW w:w="850" w:type="dxa"/>
            <w:tcBorders>
              <w:top w:val="single" w:color="000000" w:sz="4" w:space="0"/>
              <w:left w:val="single" w:color="000000" w:sz="4" w:space="0"/>
              <w:bottom w:val="single" w:color="000000" w:sz="4" w:space="0"/>
              <w:right w:val="single" w:color="000000" w:sz="4" w:space="0"/>
            </w:tcBorders>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是</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2376"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停车时长</w:t>
            </w:r>
          </w:p>
        </w:tc>
        <w:tc>
          <w:tcPr>
            <w:tcW w:w="2410" w:type="dxa"/>
            <w:tcBorders>
              <w:top w:val="single" w:color="000000" w:sz="4" w:space="0"/>
              <w:left w:val="single" w:color="000000" w:sz="4" w:space="0"/>
              <w:bottom w:val="single" w:color="000000" w:sz="4" w:space="0"/>
              <w:right w:val="single" w:color="000000" w:sz="4" w:space="0"/>
            </w:tcBorders>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parkRecordTime</w:t>
            </w:r>
          </w:p>
        </w:tc>
        <w:tc>
          <w:tcPr>
            <w:tcW w:w="1276" w:type="dxa"/>
            <w:tcBorders>
              <w:top w:val="single" w:color="000000" w:sz="4" w:space="0"/>
              <w:left w:val="single" w:color="000000" w:sz="4" w:space="0"/>
              <w:bottom w:val="single" w:color="000000" w:sz="4" w:space="0"/>
              <w:right w:val="single" w:color="000000" w:sz="4" w:space="0"/>
            </w:tcBorders>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varchar</w:t>
            </w:r>
          </w:p>
        </w:tc>
        <w:tc>
          <w:tcPr>
            <w:tcW w:w="1418" w:type="dxa"/>
            <w:tcBorders>
              <w:top w:val="single" w:color="000000" w:sz="4" w:space="0"/>
              <w:left w:val="single" w:color="000000" w:sz="4" w:space="0"/>
              <w:bottom w:val="single" w:color="000000" w:sz="4" w:space="0"/>
              <w:right w:val="single" w:color="000000" w:sz="4" w:space="0"/>
            </w:tcBorders>
            <w:noWrap w:val="0"/>
            <w:vAlign w:val="center"/>
          </w:tcPr>
          <w:p>
            <w:pPr>
              <w:pStyle w:val="10"/>
              <w:spacing w:before="0" w:after="120" w:line="360" w:lineRule="auto"/>
              <w:rPr>
                <w:rStyle w:val="13"/>
                <w:rFonts w:hint="eastAsia" w:ascii="宋体" w:hAnsi="宋体" w:eastAsia="宋体" w:cs="宋体"/>
                <w:sz w:val="18"/>
                <w:szCs w:val="18"/>
                <w:highlight w:val="none"/>
              </w:rPr>
            </w:pPr>
          </w:p>
        </w:tc>
        <w:tc>
          <w:tcPr>
            <w:tcW w:w="850" w:type="dxa"/>
            <w:tcBorders>
              <w:top w:val="single" w:color="000000" w:sz="4" w:space="0"/>
              <w:left w:val="single" w:color="000000" w:sz="4" w:space="0"/>
              <w:bottom w:val="single" w:color="000000" w:sz="4" w:space="0"/>
              <w:right w:val="single" w:color="000000" w:sz="4" w:space="0"/>
            </w:tcBorders>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2376"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支付类型编码</w:t>
            </w:r>
          </w:p>
        </w:tc>
        <w:tc>
          <w:tcPr>
            <w:tcW w:w="2410" w:type="dxa"/>
            <w:tcBorders>
              <w:top w:val="single" w:color="000000" w:sz="4" w:space="0"/>
              <w:left w:val="single" w:color="000000" w:sz="4" w:space="0"/>
              <w:bottom w:val="single" w:color="000000" w:sz="4" w:space="0"/>
              <w:right w:val="single" w:color="000000" w:sz="4" w:space="0"/>
            </w:tcBorders>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payMethodCode</w:t>
            </w:r>
          </w:p>
        </w:tc>
        <w:tc>
          <w:tcPr>
            <w:tcW w:w="1276" w:type="dxa"/>
            <w:tcBorders>
              <w:top w:val="single" w:color="000000" w:sz="4" w:space="0"/>
              <w:left w:val="single" w:color="000000" w:sz="4" w:space="0"/>
              <w:bottom w:val="single" w:color="000000" w:sz="4" w:space="0"/>
              <w:right w:val="single" w:color="000000" w:sz="4" w:space="0"/>
            </w:tcBorders>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varchar</w:t>
            </w:r>
          </w:p>
        </w:tc>
        <w:tc>
          <w:tcPr>
            <w:tcW w:w="1418" w:type="dxa"/>
            <w:tcBorders>
              <w:top w:val="single" w:color="000000" w:sz="4" w:space="0"/>
              <w:left w:val="single" w:color="000000" w:sz="4" w:space="0"/>
              <w:bottom w:val="single" w:color="000000" w:sz="4" w:space="0"/>
              <w:right w:val="single" w:color="000000" w:sz="4" w:space="0"/>
            </w:tcBorders>
            <w:noWrap w:val="0"/>
            <w:vAlign w:val="center"/>
          </w:tcPr>
          <w:p>
            <w:pPr>
              <w:pStyle w:val="10"/>
              <w:spacing w:before="0" w:after="120" w:line="360" w:lineRule="auto"/>
              <w:rPr>
                <w:rStyle w:val="13"/>
                <w:rFonts w:hint="eastAsia" w:ascii="宋体" w:hAnsi="宋体" w:eastAsia="宋体" w:cs="宋体"/>
                <w:sz w:val="18"/>
                <w:szCs w:val="18"/>
                <w:highlight w:val="none"/>
              </w:rPr>
            </w:pPr>
          </w:p>
        </w:tc>
        <w:tc>
          <w:tcPr>
            <w:tcW w:w="850" w:type="dxa"/>
            <w:tcBorders>
              <w:top w:val="single" w:color="000000" w:sz="4" w:space="0"/>
              <w:left w:val="single" w:color="000000" w:sz="4" w:space="0"/>
              <w:bottom w:val="single" w:color="000000" w:sz="4" w:space="0"/>
              <w:right w:val="single" w:color="000000" w:sz="4" w:space="0"/>
            </w:tcBorders>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2376"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卡号</w:t>
            </w:r>
          </w:p>
        </w:tc>
        <w:tc>
          <w:tcPr>
            <w:tcW w:w="2410" w:type="dxa"/>
            <w:tcBorders>
              <w:top w:val="single" w:color="000000" w:sz="4" w:space="0"/>
              <w:left w:val="single" w:color="000000" w:sz="4" w:space="0"/>
              <w:bottom w:val="single" w:color="000000" w:sz="4" w:space="0"/>
              <w:right w:val="single" w:color="000000" w:sz="4" w:space="0"/>
            </w:tcBorders>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cardSn</w:t>
            </w:r>
          </w:p>
        </w:tc>
        <w:tc>
          <w:tcPr>
            <w:tcW w:w="1276" w:type="dxa"/>
            <w:tcBorders>
              <w:top w:val="single" w:color="000000" w:sz="4" w:space="0"/>
              <w:left w:val="single" w:color="000000" w:sz="4" w:space="0"/>
              <w:bottom w:val="single" w:color="000000" w:sz="4" w:space="0"/>
              <w:right w:val="single" w:color="000000" w:sz="4" w:space="0"/>
            </w:tcBorders>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varchar</w:t>
            </w:r>
          </w:p>
        </w:tc>
        <w:tc>
          <w:tcPr>
            <w:tcW w:w="1418" w:type="dxa"/>
            <w:tcBorders>
              <w:top w:val="single" w:color="000000" w:sz="4" w:space="0"/>
              <w:left w:val="single" w:color="000000" w:sz="4" w:space="0"/>
              <w:bottom w:val="single" w:color="000000" w:sz="4" w:space="0"/>
              <w:right w:val="single" w:color="000000" w:sz="4" w:space="0"/>
            </w:tcBorders>
            <w:noWrap w:val="0"/>
            <w:vAlign w:val="center"/>
          </w:tcPr>
          <w:p>
            <w:pPr>
              <w:pStyle w:val="10"/>
              <w:spacing w:before="0" w:after="120" w:line="360" w:lineRule="auto"/>
              <w:rPr>
                <w:rStyle w:val="13"/>
                <w:rFonts w:hint="eastAsia" w:ascii="宋体" w:hAnsi="宋体" w:eastAsia="宋体" w:cs="宋体"/>
                <w:sz w:val="18"/>
                <w:szCs w:val="18"/>
                <w:highlight w:val="none"/>
              </w:rPr>
            </w:pPr>
          </w:p>
        </w:tc>
        <w:tc>
          <w:tcPr>
            <w:tcW w:w="850" w:type="dxa"/>
            <w:tcBorders>
              <w:top w:val="single" w:color="000000" w:sz="4" w:space="0"/>
              <w:left w:val="single" w:color="000000" w:sz="4" w:space="0"/>
              <w:bottom w:val="single" w:color="000000" w:sz="4" w:space="0"/>
              <w:right w:val="single" w:color="000000" w:sz="4" w:space="0"/>
            </w:tcBorders>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2376"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车牌号码</w:t>
            </w:r>
          </w:p>
        </w:tc>
        <w:tc>
          <w:tcPr>
            <w:tcW w:w="2410" w:type="dxa"/>
            <w:tcBorders>
              <w:top w:val="single" w:color="000000" w:sz="4" w:space="0"/>
              <w:left w:val="single" w:color="000000" w:sz="4" w:space="0"/>
              <w:bottom w:val="single" w:color="000000" w:sz="4" w:space="0"/>
              <w:right w:val="single" w:color="000000" w:sz="4" w:space="0"/>
            </w:tcBorders>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vehplateNo</w:t>
            </w:r>
          </w:p>
        </w:tc>
        <w:tc>
          <w:tcPr>
            <w:tcW w:w="1276" w:type="dxa"/>
            <w:tcBorders>
              <w:top w:val="single" w:color="000000" w:sz="4" w:space="0"/>
              <w:left w:val="single" w:color="000000" w:sz="4" w:space="0"/>
              <w:bottom w:val="single" w:color="000000" w:sz="4" w:space="0"/>
              <w:right w:val="single" w:color="000000" w:sz="4" w:space="0"/>
            </w:tcBorders>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varchar</w:t>
            </w:r>
          </w:p>
        </w:tc>
        <w:tc>
          <w:tcPr>
            <w:tcW w:w="1418" w:type="dxa"/>
            <w:tcBorders>
              <w:top w:val="single" w:color="000000" w:sz="4" w:space="0"/>
              <w:left w:val="single" w:color="000000" w:sz="4" w:space="0"/>
              <w:bottom w:val="single" w:color="000000" w:sz="4" w:space="0"/>
              <w:right w:val="single" w:color="000000" w:sz="4" w:space="0"/>
            </w:tcBorders>
            <w:noWrap w:val="0"/>
            <w:vAlign w:val="center"/>
          </w:tcPr>
          <w:p>
            <w:pPr>
              <w:pStyle w:val="10"/>
              <w:spacing w:before="0" w:after="120" w:line="360" w:lineRule="auto"/>
              <w:rPr>
                <w:rStyle w:val="13"/>
                <w:rFonts w:hint="eastAsia" w:ascii="宋体" w:hAnsi="宋体" w:eastAsia="宋体" w:cs="宋体"/>
                <w:sz w:val="18"/>
                <w:szCs w:val="18"/>
                <w:highlight w:val="none"/>
              </w:rPr>
            </w:pPr>
          </w:p>
        </w:tc>
        <w:tc>
          <w:tcPr>
            <w:tcW w:w="850" w:type="dxa"/>
            <w:tcBorders>
              <w:top w:val="single" w:color="000000" w:sz="4" w:space="0"/>
              <w:left w:val="single" w:color="000000" w:sz="4" w:space="0"/>
              <w:bottom w:val="single" w:color="000000" w:sz="4" w:space="0"/>
              <w:right w:val="single" w:color="000000" w:sz="4" w:space="0"/>
            </w:tcBorders>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2376"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车颜色编码</w:t>
            </w:r>
          </w:p>
        </w:tc>
        <w:tc>
          <w:tcPr>
            <w:tcW w:w="2410" w:type="dxa"/>
            <w:tcBorders>
              <w:top w:val="single" w:color="000000" w:sz="4" w:space="0"/>
              <w:left w:val="single" w:color="000000" w:sz="4" w:space="0"/>
              <w:bottom w:val="single" w:color="000000" w:sz="4" w:space="0"/>
              <w:right w:val="single" w:color="000000" w:sz="4" w:space="0"/>
            </w:tcBorders>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vehplateColorCode</w:t>
            </w:r>
          </w:p>
        </w:tc>
        <w:tc>
          <w:tcPr>
            <w:tcW w:w="1276" w:type="dxa"/>
            <w:tcBorders>
              <w:top w:val="single" w:color="000000" w:sz="4" w:space="0"/>
              <w:left w:val="single" w:color="000000" w:sz="4" w:space="0"/>
              <w:bottom w:val="single" w:color="000000" w:sz="4" w:space="0"/>
              <w:right w:val="single" w:color="000000" w:sz="4" w:space="0"/>
            </w:tcBorders>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varchar</w:t>
            </w:r>
          </w:p>
        </w:tc>
        <w:tc>
          <w:tcPr>
            <w:tcW w:w="1418" w:type="dxa"/>
            <w:tcBorders>
              <w:top w:val="single" w:color="000000" w:sz="4" w:space="0"/>
              <w:left w:val="single" w:color="000000" w:sz="4" w:space="0"/>
              <w:bottom w:val="single" w:color="000000" w:sz="4" w:space="0"/>
              <w:right w:val="single" w:color="000000" w:sz="4" w:space="0"/>
            </w:tcBorders>
            <w:noWrap w:val="0"/>
            <w:vAlign w:val="center"/>
          </w:tcPr>
          <w:p>
            <w:pPr>
              <w:pStyle w:val="10"/>
              <w:spacing w:before="0" w:after="120" w:line="360" w:lineRule="auto"/>
              <w:rPr>
                <w:rStyle w:val="13"/>
                <w:rFonts w:hint="eastAsia" w:ascii="宋体" w:hAnsi="宋体" w:eastAsia="宋体" w:cs="宋体"/>
                <w:sz w:val="18"/>
                <w:szCs w:val="18"/>
                <w:highlight w:val="none"/>
              </w:rPr>
            </w:pPr>
          </w:p>
        </w:tc>
        <w:tc>
          <w:tcPr>
            <w:tcW w:w="850" w:type="dxa"/>
            <w:tcBorders>
              <w:top w:val="single" w:color="000000" w:sz="4" w:space="0"/>
              <w:left w:val="single" w:color="000000" w:sz="4" w:space="0"/>
              <w:bottom w:val="single" w:color="000000" w:sz="4" w:space="0"/>
              <w:right w:val="single" w:color="000000" w:sz="4" w:space="0"/>
            </w:tcBorders>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2376"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入场时间</w:t>
            </w:r>
          </w:p>
        </w:tc>
        <w:tc>
          <w:tcPr>
            <w:tcW w:w="2410" w:type="dxa"/>
            <w:tcBorders>
              <w:top w:val="single" w:color="000000" w:sz="4" w:space="0"/>
              <w:left w:val="single" w:color="000000" w:sz="4" w:space="0"/>
              <w:bottom w:val="single" w:color="000000" w:sz="4" w:space="0"/>
              <w:right w:val="single" w:color="000000" w:sz="4" w:space="0"/>
            </w:tcBorders>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entranceTime</w:t>
            </w:r>
          </w:p>
        </w:tc>
        <w:tc>
          <w:tcPr>
            <w:tcW w:w="1276" w:type="dxa"/>
            <w:tcBorders>
              <w:top w:val="single" w:color="000000" w:sz="4" w:space="0"/>
              <w:left w:val="single" w:color="000000" w:sz="4" w:space="0"/>
              <w:bottom w:val="single" w:color="000000" w:sz="4" w:space="0"/>
              <w:right w:val="single" w:color="000000" w:sz="4" w:space="0"/>
            </w:tcBorders>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dateTime</w:t>
            </w:r>
          </w:p>
        </w:tc>
        <w:tc>
          <w:tcPr>
            <w:tcW w:w="1418" w:type="dxa"/>
            <w:tcBorders>
              <w:top w:val="single" w:color="000000" w:sz="4" w:space="0"/>
              <w:left w:val="single" w:color="000000" w:sz="4" w:space="0"/>
              <w:bottom w:val="single" w:color="000000" w:sz="4" w:space="0"/>
              <w:right w:val="single" w:color="000000" w:sz="4" w:space="0"/>
            </w:tcBorders>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yyyyMMddHHmmss</w:t>
            </w:r>
          </w:p>
        </w:tc>
        <w:tc>
          <w:tcPr>
            <w:tcW w:w="850" w:type="dxa"/>
            <w:tcBorders>
              <w:top w:val="single" w:color="000000" w:sz="4" w:space="0"/>
              <w:left w:val="single" w:color="000000" w:sz="4" w:space="0"/>
              <w:bottom w:val="single" w:color="000000" w:sz="4" w:space="0"/>
              <w:right w:val="single" w:color="000000" w:sz="4" w:space="0"/>
            </w:tcBorders>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2376"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入口编号</w:t>
            </w:r>
          </w:p>
        </w:tc>
        <w:tc>
          <w:tcPr>
            <w:tcW w:w="2410" w:type="dxa"/>
            <w:tcBorders>
              <w:top w:val="single" w:color="000000" w:sz="4" w:space="0"/>
              <w:left w:val="single" w:color="000000" w:sz="4" w:space="0"/>
              <w:bottom w:val="single" w:color="000000" w:sz="4" w:space="0"/>
              <w:right w:val="single" w:color="000000" w:sz="4" w:space="0"/>
            </w:tcBorders>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entranceNo</w:t>
            </w:r>
          </w:p>
        </w:tc>
        <w:tc>
          <w:tcPr>
            <w:tcW w:w="1276" w:type="dxa"/>
            <w:tcBorders>
              <w:top w:val="single" w:color="000000" w:sz="4" w:space="0"/>
              <w:left w:val="single" w:color="000000" w:sz="4" w:space="0"/>
              <w:bottom w:val="single" w:color="000000" w:sz="4" w:space="0"/>
              <w:right w:val="single" w:color="000000" w:sz="4" w:space="0"/>
            </w:tcBorders>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varchar</w:t>
            </w:r>
          </w:p>
        </w:tc>
        <w:tc>
          <w:tcPr>
            <w:tcW w:w="1418" w:type="dxa"/>
            <w:tcBorders>
              <w:top w:val="single" w:color="000000" w:sz="4" w:space="0"/>
              <w:left w:val="single" w:color="000000" w:sz="4" w:space="0"/>
              <w:bottom w:val="single" w:color="000000" w:sz="4" w:space="0"/>
              <w:right w:val="single" w:color="000000" w:sz="4" w:space="0"/>
            </w:tcBorders>
            <w:noWrap w:val="0"/>
            <w:vAlign w:val="center"/>
          </w:tcPr>
          <w:p>
            <w:pPr>
              <w:pStyle w:val="10"/>
              <w:spacing w:before="0" w:after="120" w:line="360" w:lineRule="auto"/>
              <w:rPr>
                <w:rStyle w:val="13"/>
                <w:rFonts w:hint="eastAsia" w:ascii="宋体" w:hAnsi="宋体" w:eastAsia="宋体" w:cs="宋体"/>
                <w:sz w:val="18"/>
                <w:szCs w:val="18"/>
                <w:highlight w:val="none"/>
              </w:rPr>
            </w:pPr>
          </w:p>
        </w:tc>
        <w:tc>
          <w:tcPr>
            <w:tcW w:w="850" w:type="dxa"/>
            <w:tcBorders>
              <w:top w:val="single" w:color="000000" w:sz="4" w:space="0"/>
              <w:left w:val="single" w:color="000000" w:sz="4" w:space="0"/>
              <w:bottom w:val="single" w:color="000000" w:sz="4" w:space="0"/>
              <w:right w:val="single" w:color="000000" w:sz="4" w:space="0"/>
            </w:tcBorders>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2376"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出场时间</w:t>
            </w:r>
          </w:p>
        </w:tc>
        <w:tc>
          <w:tcPr>
            <w:tcW w:w="2410" w:type="dxa"/>
            <w:tcBorders>
              <w:top w:val="single" w:color="000000" w:sz="4" w:space="0"/>
              <w:left w:val="single" w:color="000000" w:sz="4" w:space="0"/>
              <w:bottom w:val="single" w:color="000000" w:sz="4" w:space="0"/>
              <w:right w:val="single" w:color="000000" w:sz="4" w:space="0"/>
            </w:tcBorders>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exitTime</w:t>
            </w:r>
          </w:p>
        </w:tc>
        <w:tc>
          <w:tcPr>
            <w:tcW w:w="1276" w:type="dxa"/>
            <w:tcBorders>
              <w:top w:val="single" w:color="000000" w:sz="4" w:space="0"/>
              <w:left w:val="single" w:color="000000" w:sz="4" w:space="0"/>
              <w:bottom w:val="single" w:color="000000" w:sz="4" w:space="0"/>
              <w:right w:val="single" w:color="000000" w:sz="4" w:space="0"/>
            </w:tcBorders>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dateTime</w:t>
            </w:r>
          </w:p>
        </w:tc>
        <w:tc>
          <w:tcPr>
            <w:tcW w:w="1418" w:type="dxa"/>
            <w:tcBorders>
              <w:top w:val="single" w:color="000000" w:sz="4" w:space="0"/>
              <w:left w:val="single" w:color="000000" w:sz="4" w:space="0"/>
              <w:bottom w:val="single" w:color="000000" w:sz="4" w:space="0"/>
              <w:right w:val="single" w:color="000000" w:sz="4" w:space="0"/>
            </w:tcBorders>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yyyyMMddHHmmss</w:t>
            </w:r>
          </w:p>
        </w:tc>
        <w:tc>
          <w:tcPr>
            <w:tcW w:w="850" w:type="dxa"/>
            <w:tcBorders>
              <w:top w:val="single" w:color="000000" w:sz="4" w:space="0"/>
              <w:left w:val="single" w:color="000000" w:sz="4" w:space="0"/>
              <w:bottom w:val="single" w:color="000000" w:sz="4" w:space="0"/>
              <w:right w:val="single" w:color="000000" w:sz="4" w:space="0"/>
            </w:tcBorders>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2376"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出口编号</w:t>
            </w:r>
          </w:p>
        </w:tc>
        <w:tc>
          <w:tcPr>
            <w:tcW w:w="2410" w:type="dxa"/>
            <w:tcBorders>
              <w:top w:val="single" w:color="000000" w:sz="4" w:space="0"/>
              <w:left w:val="single" w:color="000000" w:sz="4" w:space="0"/>
              <w:bottom w:val="single" w:color="000000" w:sz="4" w:space="0"/>
              <w:right w:val="single" w:color="000000" w:sz="4" w:space="0"/>
            </w:tcBorders>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exitNo</w:t>
            </w:r>
          </w:p>
        </w:tc>
        <w:tc>
          <w:tcPr>
            <w:tcW w:w="1276" w:type="dxa"/>
            <w:tcBorders>
              <w:top w:val="single" w:color="000000" w:sz="4" w:space="0"/>
              <w:left w:val="single" w:color="000000" w:sz="4" w:space="0"/>
              <w:bottom w:val="single" w:color="000000" w:sz="4" w:space="0"/>
              <w:right w:val="single" w:color="000000" w:sz="4" w:space="0"/>
            </w:tcBorders>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varchar</w:t>
            </w:r>
          </w:p>
        </w:tc>
        <w:tc>
          <w:tcPr>
            <w:tcW w:w="1418" w:type="dxa"/>
            <w:tcBorders>
              <w:top w:val="single" w:color="000000" w:sz="4" w:space="0"/>
              <w:left w:val="single" w:color="000000" w:sz="4" w:space="0"/>
              <w:bottom w:val="single" w:color="000000" w:sz="4" w:space="0"/>
              <w:right w:val="single" w:color="000000" w:sz="4" w:space="0"/>
            </w:tcBorders>
            <w:noWrap w:val="0"/>
            <w:vAlign w:val="center"/>
          </w:tcPr>
          <w:p>
            <w:pPr>
              <w:pStyle w:val="10"/>
              <w:spacing w:before="0" w:after="120" w:line="360" w:lineRule="auto"/>
              <w:rPr>
                <w:rStyle w:val="13"/>
                <w:rFonts w:hint="eastAsia" w:ascii="宋体" w:hAnsi="宋体" w:eastAsia="宋体" w:cs="宋体"/>
                <w:sz w:val="18"/>
                <w:szCs w:val="18"/>
                <w:highlight w:val="none"/>
              </w:rPr>
            </w:pPr>
          </w:p>
        </w:tc>
        <w:tc>
          <w:tcPr>
            <w:tcW w:w="850" w:type="dxa"/>
            <w:tcBorders>
              <w:top w:val="single" w:color="000000" w:sz="4" w:space="0"/>
              <w:left w:val="single" w:color="000000" w:sz="4" w:space="0"/>
              <w:bottom w:val="single" w:color="000000" w:sz="4" w:space="0"/>
              <w:right w:val="single" w:color="000000" w:sz="4" w:space="0"/>
            </w:tcBorders>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2376"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特殊通行原因</w:t>
            </w:r>
          </w:p>
        </w:tc>
        <w:tc>
          <w:tcPr>
            <w:tcW w:w="2410" w:type="dxa"/>
            <w:tcBorders>
              <w:top w:val="single" w:color="000000" w:sz="4" w:space="0"/>
              <w:left w:val="single" w:color="000000" w:sz="4" w:space="0"/>
              <w:bottom w:val="single" w:color="000000" w:sz="4" w:space="0"/>
              <w:right w:val="single" w:color="000000" w:sz="4" w:space="0"/>
            </w:tcBorders>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specialInf</w:t>
            </w:r>
          </w:p>
        </w:tc>
        <w:tc>
          <w:tcPr>
            <w:tcW w:w="1276" w:type="dxa"/>
            <w:tcBorders>
              <w:top w:val="single" w:color="000000" w:sz="4" w:space="0"/>
              <w:left w:val="single" w:color="000000" w:sz="4" w:space="0"/>
              <w:bottom w:val="single" w:color="000000" w:sz="4" w:space="0"/>
              <w:right w:val="single" w:color="000000" w:sz="4" w:space="0"/>
            </w:tcBorders>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varchar</w:t>
            </w:r>
          </w:p>
        </w:tc>
        <w:tc>
          <w:tcPr>
            <w:tcW w:w="1418" w:type="dxa"/>
            <w:tcBorders>
              <w:top w:val="single" w:color="000000" w:sz="4" w:space="0"/>
              <w:left w:val="single" w:color="000000" w:sz="4" w:space="0"/>
              <w:bottom w:val="single" w:color="000000" w:sz="4" w:space="0"/>
              <w:right w:val="single" w:color="000000" w:sz="4" w:space="0"/>
            </w:tcBorders>
            <w:noWrap w:val="0"/>
            <w:vAlign w:val="center"/>
          </w:tcPr>
          <w:p>
            <w:pPr>
              <w:pStyle w:val="10"/>
              <w:spacing w:before="0" w:after="120" w:line="360" w:lineRule="auto"/>
              <w:rPr>
                <w:rStyle w:val="13"/>
                <w:rFonts w:hint="eastAsia" w:ascii="宋体" w:hAnsi="宋体" w:eastAsia="宋体" w:cs="宋体"/>
                <w:sz w:val="18"/>
                <w:szCs w:val="18"/>
                <w:highlight w:val="none"/>
              </w:rPr>
            </w:pPr>
          </w:p>
        </w:tc>
        <w:tc>
          <w:tcPr>
            <w:tcW w:w="850" w:type="dxa"/>
            <w:tcBorders>
              <w:top w:val="single" w:color="000000" w:sz="4" w:space="0"/>
              <w:left w:val="single" w:color="000000" w:sz="4" w:space="0"/>
              <w:bottom w:val="single" w:color="000000" w:sz="4" w:space="0"/>
              <w:right w:val="single" w:color="000000" w:sz="4" w:space="0"/>
            </w:tcBorders>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 </w:t>
            </w:r>
          </w:p>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是</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2376"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应收金额</w:t>
            </w:r>
          </w:p>
        </w:tc>
        <w:tc>
          <w:tcPr>
            <w:tcW w:w="2410" w:type="dxa"/>
            <w:tcBorders>
              <w:top w:val="single" w:color="000000" w:sz="4" w:space="0"/>
              <w:left w:val="single" w:color="000000" w:sz="4" w:space="0"/>
              <w:bottom w:val="single" w:color="000000" w:sz="4" w:space="0"/>
              <w:right w:val="single" w:color="000000" w:sz="4" w:space="0"/>
            </w:tcBorders>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receivableTotalAmount</w:t>
            </w:r>
          </w:p>
        </w:tc>
        <w:tc>
          <w:tcPr>
            <w:tcW w:w="1276" w:type="dxa"/>
            <w:tcBorders>
              <w:top w:val="single" w:color="000000" w:sz="4" w:space="0"/>
              <w:left w:val="single" w:color="000000" w:sz="4" w:space="0"/>
              <w:bottom w:val="single" w:color="000000" w:sz="4" w:space="0"/>
              <w:right w:val="single" w:color="000000" w:sz="4" w:space="0"/>
            </w:tcBorders>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float</w:t>
            </w:r>
          </w:p>
        </w:tc>
        <w:tc>
          <w:tcPr>
            <w:tcW w:w="1418" w:type="dxa"/>
            <w:tcBorders>
              <w:top w:val="single" w:color="000000" w:sz="4" w:space="0"/>
              <w:left w:val="single" w:color="000000" w:sz="4" w:space="0"/>
              <w:bottom w:val="single" w:color="000000" w:sz="4" w:space="0"/>
              <w:right w:val="single" w:color="000000" w:sz="4" w:space="0"/>
            </w:tcBorders>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单位：分</w:t>
            </w:r>
          </w:p>
        </w:tc>
        <w:tc>
          <w:tcPr>
            <w:tcW w:w="850" w:type="dxa"/>
            <w:tcBorders>
              <w:top w:val="single" w:color="000000" w:sz="4" w:space="0"/>
              <w:left w:val="single" w:color="000000" w:sz="4" w:space="0"/>
              <w:bottom w:val="single" w:color="000000" w:sz="4" w:space="0"/>
              <w:right w:val="single" w:color="000000" w:sz="4" w:space="0"/>
            </w:tcBorders>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2376"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优惠金额</w:t>
            </w:r>
          </w:p>
        </w:tc>
        <w:tc>
          <w:tcPr>
            <w:tcW w:w="241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discountAmount</w:t>
            </w:r>
          </w:p>
        </w:tc>
        <w:tc>
          <w:tcPr>
            <w:tcW w:w="1276" w:type="dxa"/>
            <w:tcBorders>
              <w:top w:val="single" w:color="000000" w:sz="4" w:space="0"/>
              <w:left w:val="single" w:color="000000" w:sz="4" w:space="0"/>
              <w:bottom w:val="single" w:color="000000" w:sz="4" w:space="0"/>
              <w:right w:val="single" w:color="000000" w:sz="4" w:space="0"/>
            </w:tcBorders>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float</w:t>
            </w:r>
          </w:p>
        </w:tc>
        <w:tc>
          <w:tcPr>
            <w:tcW w:w="1418" w:type="dxa"/>
            <w:tcBorders>
              <w:top w:val="single" w:color="000000" w:sz="4" w:space="0"/>
              <w:left w:val="single" w:color="000000" w:sz="4" w:space="0"/>
              <w:bottom w:val="single" w:color="000000" w:sz="4" w:space="0"/>
              <w:right w:val="single" w:color="000000" w:sz="4" w:space="0"/>
            </w:tcBorders>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单位：分无优惠金额默认填写0</w:t>
            </w:r>
          </w:p>
        </w:tc>
        <w:tc>
          <w:tcPr>
            <w:tcW w:w="850" w:type="dxa"/>
            <w:tcBorders>
              <w:top w:val="single" w:color="000000" w:sz="4" w:space="0"/>
              <w:left w:val="single" w:color="000000" w:sz="4" w:space="0"/>
              <w:bottom w:val="single" w:color="000000" w:sz="4" w:space="0"/>
              <w:right w:val="single" w:color="000000" w:sz="4" w:space="0"/>
            </w:tcBorders>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2376"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实收金额</w:t>
            </w:r>
          </w:p>
        </w:tc>
        <w:tc>
          <w:tcPr>
            <w:tcW w:w="241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actualIncomeAmount</w:t>
            </w:r>
          </w:p>
        </w:tc>
        <w:tc>
          <w:tcPr>
            <w:tcW w:w="1276" w:type="dxa"/>
            <w:tcBorders>
              <w:top w:val="single" w:color="000000" w:sz="4" w:space="0"/>
              <w:left w:val="single" w:color="000000" w:sz="4" w:space="0"/>
              <w:bottom w:val="single" w:color="000000" w:sz="4" w:space="0"/>
              <w:right w:val="single" w:color="000000" w:sz="4" w:space="0"/>
            </w:tcBorders>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float</w:t>
            </w:r>
          </w:p>
        </w:tc>
        <w:tc>
          <w:tcPr>
            <w:tcW w:w="1418" w:type="dxa"/>
            <w:tcBorders>
              <w:top w:val="single" w:color="000000" w:sz="4" w:space="0"/>
              <w:left w:val="single" w:color="000000" w:sz="4" w:space="0"/>
              <w:bottom w:val="single" w:color="000000" w:sz="4" w:space="0"/>
              <w:right w:val="single" w:color="000000" w:sz="4" w:space="0"/>
            </w:tcBorders>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单位：分</w:t>
            </w:r>
          </w:p>
        </w:tc>
        <w:tc>
          <w:tcPr>
            <w:tcW w:w="850" w:type="dxa"/>
            <w:tcBorders>
              <w:top w:val="single" w:color="000000" w:sz="4" w:space="0"/>
              <w:left w:val="single" w:color="000000" w:sz="4" w:space="0"/>
              <w:bottom w:val="single" w:color="000000" w:sz="4" w:space="0"/>
              <w:right w:val="single" w:color="000000" w:sz="4" w:space="0"/>
            </w:tcBorders>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2376"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优惠金额组成数</w:t>
            </w:r>
          </w:p>
        </w:tc>
        <w:tc>
          <w:tcPr>
            <w:tcW w:w="241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discountNum</w:t>
            </w:r>
          </w:p>
        </w:tc>
        <w:tc>
          <w:tcPr>
            <w:tcW w:w="1276" w:type="dxa"/>
            <w:tcBorders>
              <w:top w:val="single" w:color="000000" w:sz="4" w:space="0"/>
              <w:left w:val="single" w:color="000000" w:sz="4" w:space="0"/>
              <w:bottom w:val="single" w:color="000000" w:sz="4" w:space="0"/>
              <w:right w:val="single" w:color="000000" w:sz="4" w:space="0"/>
            </w:tcBorders>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float</w:t>
            </w:r>
          </w:p>
        </w:tc>
        <w:tc>
          <w:tcPr>
            <w:tcW w:w="1418" w:type="dxa"/>
            <w:tcBorders>
              <w:top w:val="single" w:color="000000" w:sz="4" w:space="0"/>
              <w:left w:val="single" w:color="000000" w:sz="4" w:space="0"/>
              <w:bottom w:val="single" w:color="000000" w:sz="4" w:space="0"/>
              <w:right w:val="single" w:color="000000" w:sz="4" w:space="0"/>
            </w:tcBorders>
            <w:noWrap w:val="0"/>
            <w:vAlign w:val="center"/>
          </w:tcPr>
          <w:p>
            <w:pPr>
              <w:pStyle w:val="10"/>
              <w:spacing w:before="0" w:after="120" w:line="360" w:lineRule="auto"/>
              <w:rPr>
                <w:rStyle w:val="13"/>
                <w:rFonts w:hint="eastAsia" w:ascii="宋体" w:hAnsi="宋体" w:eastAsia="宋体" w:cs="宋体"/>
                <w:sz w:val="18"/>
                <w:szCs w:val="18"/>
                <w:highlight w:val="none"/>
              </w:rPr>
            </w:pPr>
          </w:p>
        </w:tc>
        <w:tc>
          <w:tcPr>
            <w:tcW w:w="850" w:type="dxa"/>
            <w:tcBorders>
              <w:top w:val="single" w:color="000000" w:sz="4" w:space="0"/>
              <w:left w:val="single" w:color="000000" w:sz="4" w:space="0"/>
              <w:bottom w:val="single" w:color="000000" w:sz="4" w:space="0"/>
              <w:right w:val="single" w:color="000000" w:sz="4" w:space="0"/>
            </w:tcBorders>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8330" w:type="dxa"/>
            <w:gridSpan w:val="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优惠金额组成list1开始(list1的内容以json串的方式进行传入，具体见报文实例)</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2376"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优惠类型</w:t>
            </w:r>
          </w:p>
        </w:tc>
        <w:tc>
          <w:tcPr>
            <w:tcW w:w="241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discountTyp</w:t>
            </w:r>
          </w:p>
        </w:tc>
        <w:tc>
          <w:tcPr>
            <w:tcW w:w="1276" w:type="dxa"/>
            <w:tcBorders>
              <w:top w:val="single" w:color="000000" w:sz="4" w:space="0"/>
              <w:left w:val="single" w:color="000000" w:sz="4" w:space="0"/>
              <w:bottom w:val="single" w:color="000000" w:sz="4" w:space="0"/>
              <w:right w:val="single" w:color="000000" w:sz="4" w:space="0"/>
            </w:tcBorders>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varchar</w:t>
            </w:r>
          </w:p>
        </w:tc>
        <w:tc>
          <w:tcPr>
            <w:tcW w:w="1418" w:type="dxa"/>
            <w:tcBorders>
              <w:top w:val="single" w:color="000000" w:sz="4" w:space="0"/>
              <w:left w:val="single" w:color="000000" w:sz="4" w:space="0"/>
              <w:bottom w:val="single" w:color="000000" w:sz="4" w:space="0"/>
              <w:right w:val="single" w:color="000000" w:sz="4" w:space="0"/>
            </w:tcBorders>
            <w:noWrap w:val="0"/>
            <w:vAlign w:val="center"/>
          </w:tcPr>
          <w:p>
            <w:pPr>
              <w:pStyle w:val="10"/>
              <w:spacing w:before="0" w:after="120" w:line="360" w:lineRule="auto"/>
              <w:rPr>
                <w:rStyle w:val="13"/>
                <w:rFonts w:hint="eastAsia" w:ascii="宋体" w:hAnsi="宋体" w:eastAsia="宋体" w:cs="宋体"/>
                <w:sz w:val="18"/>
                <w:szCs w:val="18"/>
                <w:highlight w:val="none"/>
              </w:rPr>
            </w:pPr>
          </w:p>
        </w:tc>
        <w:tc>
          <w:tcPr>
            <w:tcW w:w="850" w:type="dxa"/>
            <w:tcBorders>
              <w:top w:val="single" w:color="000000" w:sz="4" w:space="0"/>
              <w:left w:val="single" w:color="000000" w:sz="4" w:space="0"/>
              <w:bottom w:val="single" w:color="000000" w:sz="4" w:space="0"/>
              <w:right w:val="single" w:color="000000" w:sz="4" w:space="0"/>
            </w:tcBorders>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2376"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优惠流水号</w:t>
            </w:r>
          </w:p>
        </w:tc>
        <w:tc>
          <w:tcPr>
            <w:tcW w:w="241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discountSerialNo</w:t>
            </w:r>
          </w:p>
        </w:tc>
        <w:tc>
          <w:tcPr>
            <w:tcW w:w="1276" w:type="dxa"/>
            <w:tcBorders>
              <w:top w:val="single" w:color="000000" w:sz="4" w:space="0"/>
              <w:left w:val="single" w:color="000000" w:sz="4" w:space="0"/>
              <w:bottom w:val="single" w:color="000000" w:sz="4" w:space="0"/>
              <w:right w:val="single" w:color="000000" w:sz="4" w:space="0"/>
            </w:tcBorders>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varchar</w:t>
            </w:r>
          </w:p>
        </w:tc>
        <w:tc>
          <w:tcPr>
            <w:tcW w:w="1418" w:type="dxa"/>
            <w:tcBorders>
              <w:top w:val="single" w:color="000000" w:sz="4" w:space="0"/>
              <w:left w:val="single" w:color="000000" w:sz="4" w:space="0"/>
              <w:bottom w:val="single" w:color="000000" w:sz="4" w:space="0"/>
              <w:right w:val="single" w:color="000000" w:sz="4" w:space="0"/>
            </w:tcBorders>
            <w:noWrap w:val="0"/>
            <w:vAlign w:val="center"/>
          </w:tcPr>
          <w:p>
            <w:pPr>
              <w:pStyle w:val="10"/>
              <w:spacing w:before="0" w:after="120" w:line="360" w:lineRule="auto"/>
              <w:rPr>
                <w:rStyle w:val="13"/>
                <w:rFonts w:hint="eastAsia" w:ascii="宋体" w:hAnsi="宋体" w:eastAsia="宋体" w:cs="宋体"/>
                <w:sz w:val="18"/>
                <w:szCs w:val="18"/>
                <w:highlight w:val="none"/>
              </w:rPr>
            </w:pPr>
          </w:p>
        </w:tc>
        <w:tc>
          <w:tcPr>
            <w:tcW w:w="850" w:type="dxa"/>
            <w:tcBorders>
              <w:top w:val="single" w:color="000000" w:sz="4" w:space="0"/>
              <w:left w:val="single" w:color="000000" w:sz="4" w:space="0"/>
              <w:bottom w:val="single" w:color="000000" w:sz="4" w:space="0"/>
              <w:right w:val="single" w:color="000000" w:sz="4" w:space="0"/>
            </w:tcBorders>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2376"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优惠明细金额</w:t>
            </w:r>
          </w:p>
        </w:tc>
        <w:tc>
          <w:tcPr>
            <w:tcW w:w="241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discountDetailAmount</w:t>
            </w:r>
          </w:p>
        </w:tc>
        <w:tc>
          <w:tcPr>
            <w:tcW w:w="1276" w:type="dxa"/>
            <w:tcBorders>
              <w:top w:val="single" w:color="000000" w:sz="4" w:space="0"/>
              <w:left w:val="single" w:color="000000" w:sz="4" w:space="0"/>
              <w:bottom w:val="single" w:color="000000" w:sz="4" w:space="0"/>
              <w:right w:val="single" w:color="000000" w:sz="4" w:space="0"/>
            </w:tcBorders>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float</w:t>
            </w:r>
          </w:p>
        </w:tc>
        <w:tc>
          <w:tcPr>
            <w:tcW w:w="1418" w:type="dxa"/>
            <w:tcBorders>
              <w:top w:val="single" w:color="000000" w:sz="4" w:space="0"/>
              <w:left w:val="single" w:color="000000" w:sz="4" w:space="0"/>
              <w:bottom w:val="single" w:color="000000" w:sz="4" w:space="0"/>
              <w:right w:val="single" w:color="000000" w:sz="4" w:space="0"/>
            </w:tcBorders>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单位：分</w:t>
            </w:r>
          </w:p>
        </w:tc>
        <w:tc>
          <w:tcPr>
            <w:tcW w:w="850" w:type="dxa"/>
            <w:tcBorders>
              <w:top w:val="single" w:color="000000" w:sz="4" w:space="0"/>
              <w:left w:val="single" w:color="000000" w:sz="4" w:space="0"/>
              <w:bottom w:val="single" w:color="000000" w:sz="4" w:space="0"/>
              <w:right w:val="single" w:color="000000" w:sz="4" w:space="0"/>
            </w:tcBorders>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2376"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出资单位</w:t>
            </w:r>
          </w:p>
        </w:tc>
        <w:tc>
          <w:tcPr>
            <w:tcW w:w="241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payCompany</w:t>
            </w:r>
          </w:p>
        </w:tc>
        <w:tc>
          <w:tcPr>
            <w:tcW w:w="1276" w:type="dxa"/>
            <w:tcBorders>
              <w:top w:val="single" w:color="000000" w:sz="4" w:space="0"/>
              <w:left w:val="single" w:color="000000" w:sz="4" w:space="0"/>
              <w:bottom w:val="single" w:color="000000" w:sz="4" w:space="0"/>
              <w:right w:val="single" w:color="000000" w:sz="4" w:space="0"/>
            </w:tcBorders>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varchar</w:t>
            </w:r>
          </w:p>
        </w:tc>
        <w:tc>
          <w:tcPr>
            <w:tcW w:w="1418" w:type="dxa"/>
            <w:tcBorders>
              <w:top w:val="single" w:color="000000" w:sz="4" w:space="0"/>
              <w:left w:val="single" w:color="000000" w:sz="4" w:space="0"/>
              <w:bottom w:val="single" w:color="000000" w:sz="4" w:space="0"/>
              <w:right w:val="single" w:color="000000" w:sz="4" w:space="0"/>
            </w:tcBorders>
            <w:noWrap w:val="0"/>
            <w:vAlign w:val="center"/>
          </w:tcPr>
          <w:p>
            <w:pPr>
              <w:pStyle w:val="10"/>
              <w:spacing w:before="0" w:after="120" w:line="360" w:lineRule="auto"/>
              <w:rPr>
                <w:rStyle w:val="13"/>
                <w:rFonts w:hint="eastAsia" w:ascii="宋体" w:hAnsi="宋体" w:eastAsia="宋体" w:cs="宋体"/>
                <w:sz w:val="18"/>
                <w:szCs w:val="18"/>
                <w:highlight w:val="none"/>
              </w:rPr>
            </w:pPr>
          </w:p>
        </w:tc>
        <w:tc>
          <w:tcPr>
            <w:tcW w:w="850" w:type="dxa"/>
            <w:tcBorders>
              <w:top w:val="single" w:color="000000" w:sz="4" w:space="0"/>
              <w:left w:val="single" w:color="000000" w:sz="4" w:space="0"/>
              <w:bottom w:val="single" w:color="000000" w:sz="4" w:space="0"/>
              <w:right w:val="single" w:color="000000" w:sz="4" w:space="0"/>
            </w:tcBorders>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2376"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优惠详情</w:t>
            </w:r>
          </w:p>
        </w:tc>
        <w:tc>
          <w:tcPr>
            <w:tcW w:w="241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discountDetail</w:t>
            </w:r>
          </w:p>
        </w:tc>
        <w:tc>
          <w:tcPr>
            <w:tcW w:w="1276" w:type="dxa"/>
            <w:tcBorders>
              <w:top w:val="single" w:color="000000" w:sz="4" w:space="0"/>
              <w:left w:val="single" w:color="000000" w:sz="4" w:space="0"/>
              <w:bottom w:val="single" w:color="000000" w:sz="4" w:space="0"/>
              <w:right w:val="single" w:color="000000" w:sz="4" w:space="0"/>
            </w:tcBorders>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varchar</w:t>
            </w:r>
          </w:p>
        </w:tc>
        <w:tc>
          <w:tcPr>
            <w:tcW w:w="1418" w:type="dxa"/>
            <w:tcBorders>
              <w:top w:val="single" w:color="000000" w:sz="4" w:space="0"/>
              <w:left w:val="single" w:color="000000" w:sz="4" w:space="0"/>
              <w:bottom w:val="single" w:color="000000" w:sz="4" w:space="0"/>
              <w:right w:val="single" w:color="000000" w:sz="4" w:space="0"/>
            </w:tcBorders>
            <w:noWrap w:val="0"/>
            <w:vAlign w:val="center"/>
          </w:tcPr>
          <w:p>
            <w:pPr>
              <w:pStyle w:val="10"/>
              <w:spacing w:before="0" w:after="120" w:line="360" w:lineRule="auto"/>
              <w:rPr>
                <w:rStyle w:val="13"/>
                <w:rFonts w:hint="eastAsia" w:ascii="宋体" w:hAnsi="宋体" w:eastAsia="宋体" w:cs="宋体"/>
                <w:sz w:val="18"/>
                <w:szCs w:val="18"/>
                <w:highlight w:val="none"/>
              </w:rPr>
            </w:pPr>
          </w:p>
        </w:tc>
        <w:tc>
          <w:tcPr>
            <w:tcW w:w="850" w:type="dxa"/>
            <w:tcBorders>
              <w:top w:val="single" w:color="000000" w:sz="4" w:space="0"/>
              <w:left w:val="single" w:color="000000" w:sz="4" w:space="0"/>
              <w:bottom w:val="single" w:color="000000" w:sz="4" w:space="0"/>
              <w:right w:val="single" w:color="000000" w:sz="4" w:space="0"/>
            </w:tcBorders>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是</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2376"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优惠券标识</w:t>
            </w:r>
          </w:p>
        </w:tc>
        <w:tc>
          <w:tcPr>
            <w:tcW w:w="241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discountNo</w:t>
            </w:r>
          </w:p>
        </w:tc>
        <w:tc>
          <w:tcPr>
            <w:tcW w:w="1276" w:type="dxa"/>
            <w:tcBorders>
              <w:top w:val="single" w:color="000000" w:sz="4" w:space="0"/>
              <w:left w:val="single" w:color="000000" w:sz="4" w:space="0"/>
              <w:bottom w:val="single" w:color="000000" w:sz="4" w:space="0"/>
              <w:right w:val="single" w:color="000000" w:sz="4" w:space="0"/>
            </w:tcBorders>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varchar</w:t>
            </w:r>
          </w:p>
        </w:tc>
        <w:tc>
          <w:tcPr>
            <w:tcW w:w="1418" w:type="dxa"/>
            <w:tcBorders>
              <w:top w:val="single" w:color="000000" w:sz="4" w:space="0"/>
              <w:left w:val="single" w:color="000000" w:sz="4" w:space="0"/>
              <w:bottom w:val="single" w:color="000000" w:sz="4" w:space="0"/>
              <w:right w:val="single" w:color="000000" w:sz="4" w:space="0"/>
            </w:tcBorders>
            <w:noWrap w:val="0"/>
            <w:vAlign w:val="center"/>
          </w:tcPr>
          <w:p>
            <w:pPr>
              <w:pStyle w:val="10"/>
              <w:spacing w:before="0" w:after="120" w:line="360" w:lineRule="auto"/>
              <w:rPr>
                <w:rStyle w:val="13"/>
                <w:rFonts w:hint="eastAsia" w:ascii="宋体" w:hAnsi="宋体" w:eastAsia="宋体" w:cs="宋体"/>
                <w:sz w:val="18"/>
                <w:szCs w:val="18"/>
                <w:highlight w:val="none"/>
              </w:rPr>
            </w:pPr>
          </w:p>
        </w:tc>
        <w:tc>
          <w:tcPr>
            <w:tcW w:w="850" w:type="dxa"/>
            <w:tcBorders>
              <w:top w:val="single" w:color="000000" w:sz="4" w:space="0"/>
              <w:left w:val="single" w:color="000000" w:sz="4" w:space="0"/>
              <w:bottom w:val="single" w:color="000000" w:sz="4" w:space="0"/>
              <w:right w:val="single" w:color="000000" w:sz="4" w:space="0"/>
            </w:tcBorders>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是</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8330" w:type="dxa"/>
            <w:gridSpan w:val="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折扣金额组成list1结束</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2376"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支付金额组成数</w:t>
            </w:r>
          </w:p>
        </w:tc>
        <w:tc>
          <w:tcPr>
            <w:tcW w:w="241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payNum</w:t>
            </w:r>
          </w:p>
        </w:tc>
        <w:tc>
          <w:tcPr>
            <w:tcW w:w="1276" w:type="dxa"/>
            <w:tcBorders>
              <w:top w:val="single" w:color="000000" w:sz="4" w:space="0"/>
              <w:left w:val="single" w:color="000000" w:sz="4" w:space="0"/>
              <w:bottom w:val="single" w:color="000000" w:sz="4" w:space="0"/>
              <w:right w:val="single" w:color="000000" w:sz="4" w:space="0"/>
            </w:tcBorders>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float</w:t>
            </w:r>
          </w:p>
        </w:tc>
        <w:tc>
          <w:tcPr>
            <w:tcW w:w="1418" w:type="dxa"/>
            <w:tcBorders>
              <w:top w:val="single" w:color="000000" w:sz="4" w:space="0"/>
              <w:left w:val="single" w:color="000000" w:sz="4" w:space="0"/>
              <w:bottom w:val="single" w:color="000000" w:sz="4" w:space="0"/>
              <w:right w:val="single" w:color="000000" w:sz="4" w:space="0"/>
            </w:tcBorders>
            <w:noWrap w:val="0"/>
            <w:vAlign w:val="center"/>
          </w:tcPr>
          <w:p>
            <w:pPr>
              <w:pStyle w:val="10"/>
              <w:spacing w:before="0" w:after="120" w:line="360" w:lineRule="auto"/>
              <w:rPr>
                <w:rStyle w:val="13"/>
                <w:rFonts w:hint="eastAsia" w:ascii="宋体" w:hAnsi="宋体" w:eastAsia="宋体" w:cs="宋体"/>
                <w:sz w:val="18"/>
                <w:szCs w:val="18"/>
                <w:highlight w:val="none"/>
              </w:rPr>
            </w:pPr>
          </w:p>
        </w:tc>
        <w:tc>
          <w:tcPr>
            <w:tcW w:w="850" w:type="dxa"/>
            <w:tcBorders>
              <w:top w:val="single" w:color="000000" w:sz="4" w:space="0"/>
              <w:left w:val="single" w:color="000000" w:sz="4" w:space="0"/>
              <w:bottom w:val="single" w:color="000000" w:sz="4" w:space="0"/>
              <w:right w:val="single" w:color="000000" w:sz="4" w:space="0"/>
            </w:tcBorders>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8330" w:type="dxa"/>
            <w:gridSpan w:val="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支付金额组成list2开始(list2的内容以json串的方式进行传入，具体见报文实例)</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2376"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支付类型</w:t>
            </w:r>
          </w:p>
        </w:tc>
        <w:tc>
          <w:tcPr>
            <w:tcW w:w="241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payTyp</w:t>
            </w:r>
          </w:p>
        </w:tc>
        <w:tc>
          <w:tcPr>
            <w:tcW w:w="1276"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varchar</w:t>
            </w:r>
          </w:p>
        </w:tc>
        <w:tc>
          <w:tcPr>
            <w:tcW w:w="141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p>
        </w:tc>
        <w:tc>
          <w:tcPr>
            <w:tcW w:w="85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2376"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支付流水号</w:t>
            </w:r>
          </w:p>
        </w:tc>
        <w:tc>
          <w:tcPr>
            <w:tcW w:w="241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paySerialNo</w:t>
            </w:r>
          </w:p>
        </w:tc>
        <w:tc>
          <w:tcPr>
            <w:tcW w:w="1276"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varchar</w:t>
            </w:r>
          </w:p>
        </w:tc>
        <w:tc>
          <w:tcPr>
            <w:tcW w:w="141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p>
        </w:tc>
        <w:tc>
          <w:tcPr>
            <w:tcW w:w="85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2376"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支付金额</w:t>
            </w:r>
          </w:p>
        </w:tc>
        <w:tc>
          <w:tcPr>
            <w:tcW w:w="241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payAmount</w:t>
            </w:r>
          </w:p>
        </w:tc>
        <w:tc>
          <w:tcPr>
            <w:tcW w:w="1276"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float</w:t>
            </w:r>
          </w:p>
        </w:tc>
        <w:tc>
          <w:tcPr>
            <w:tcW w:w="141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单位：分</w:t>
            </w:r>
          </w:p>
        </w:tc>
        <w:tc>
          <w:tcPr>
            <w:tcW w:w="85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8330" w:type="dxa"/>
            <w:gridSpan w:val="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支付金额组成list2结束</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2376"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余额</w:t>
            </w:r>
          </w:p>
        </w:tc>
        <w:tc>
          <w:tcPr>
            <w:tcW w:w="241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balance</w:t>
            </w:r>
          </w:p>
        </w:tc>
        <w:tc>
          <w:tcPr>
            <w:tcW w:w="1276"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float</w:t>
            </w:r>
          </w:p>
        </w:tc>
        <w:tc>
          <w:tcPr>
            <w:tcW w:w="141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以分为单位</w:t>
            </w:r>
          </w:p>
        </w:tc>
        <w:tc>
          <w:tcPr>
            <w:tcW w:w="85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2376"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收费员名称</w:t>
            </w:r>
          </w:p>
        </w:tc>
        <w:tc>
          <w:tcPr>
            <w:tcW w:w="241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collectorNam</w:t>
            </w:r>
          </w:p>
        </w:tc>
        <w:tc>
          <w:tcPr>
            <w:tcW w:w="1276"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varchar</w:t>
            </w:r>
          </w:p>
        </w:tc>
        <w:tc>
          <w:tcPr>
            <w:tcW w:w="141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p>
        </w:tc>
        <w:tc>
          <w:tcPr>
            <w:tcW w:w="85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2376"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收费员班次</w:t>
            </w:r>
          </w:p>
        </w:tc>
        <w:tc>
          <w:tcPr>
            <w:tcW w:w="241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collectorOrder</w:t>
            </w:r>
          </w:p>
        </w:tc>
        <w:tc>
          <w:tcPr>
            <w:tcW w:w="1276"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varchar</w:t>
            </w:r>
          </w:p>
        </w:tc>
        <w:tc>
          <w:tcPr>
            <w:tcW w:w="141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p>
        </w:tc>
        <w:tc>
          <w:tcPr>
            <w:tcW w:w="85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2376"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车辆类型编码</w:t>
            </w:r>
          </w:p>
        </w:tc>
        <w:tc>
          <w:tcPr>
            <w:tcW w:w="241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vehTypeCode</w:t>
            </w:r>
          </w:p>
        </w:tc>
        <w:tc>
          <w:tcPr>
            <w:tcW w:w="1276"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varchar</w:t>
            </w:r>
          </w:p>
        </w:tc>
        <w:tc>
          <w:tcPr>
            <w:tcW w:w="141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p>
        </w:tc>
        <w:tc>
          <w:tcPr>
            <w:tcW w:w="85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2376"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通行方式</w:t>
            </w:r>
          </w:p>
        </w:tc>
        <w:tc>
          <w:tcPr>
            <w:tcW w:w="241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passMethod</w:t>
            </w:r>
          </w:p>
        </w:tc>
        <w:tc>
          <w:tcPr>
            <w:tcW w:w="1276"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varchar</w:t>
            </w:r>
          </w:p>
        </w:tc>
        <w:tc>
          <w:tcPr>
            <w:tcW w:w="141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p>
        </w:tc>
        <w:tc>
          <w:tcPr>
            <w:tcW w:w="85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2376"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停车类型</w:t>
            </w:r>
          </w:p>
        </w:tc>
        <w:tc>
          <w:tcPr>
            <w:tcW w:w="241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parkingTypeCode</w:t>
            </w:r>
          </w:p>
        </w:tc>
        <w:tc>
          <w:tcPr>
            <w:tcW w:w="1276"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varchar</w:t>
            </w:r>
          </w:p>
        </w:tc>
        <w:tc>
          <w:tcPr>
            <w:tcW w:w="141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p>
        </w:tc>
        <w:tc>
          <w:tcPr>
            <w:tcW w:w="85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2376"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原始交易帧数据</w:t>
            </w:r>
          </w:p>
        </w:tc>
        <w:tc>
          <w:tcPr>
            <w:tcW w:w="241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originalTransInfo</w:t>
            </w:r>
          </w:p>
        </w:tc>
        <w:tc>
          <w:tcPr>
            <w:tcW w:w="1276"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varchar</w:t>
            </w:r>
          </w:p>
        </w:tc>
        <w:tc>
          <w:tcPr>
            <w:tcW w:w="141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p>
        </w:tc>
        <w:tc>
          <w:tcPr>
            <w:tcW w:w="85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pStyle w:val="10"/>
              <w:spacing w:before="0" w:after="120" w:line="360" w:lineRule="auto"/>
              <w:rPr>
                <w:rStyle w:val="13"/>
                <w:rFonts w:hint="eastAsia" w:ascii="宋体" w:hAnsi="宋体" w:eastAsia="宋体" w:cs="宋体"/>
                <w:sz w:val="18"/>
                <w:szCs w:val="18"/>
                <w:highlight w:val="none"/>
              </w:rPr>
            </w:pPr>
            <w:r>
              <w:rPr>
                <w:rStyle w:val="13"/>
                <w:rFonts w:hint="eastAsia" w:ascii="宋体" w:hAnsi="宋体" w:eastAsia="宋体" w:cs="宋体"/>
                <w:sz w:val="18"/>
                <w:szCs w:val="18"/>
                <w:highlight w:val="none"/>
              </w:rPr>
              <w:t>是</w:t>
            </w:r>
          </w:p>
        </w:tc>
      </w:tr>
    </w:tbl>
    <w:p>
      <w:pPr>
        <w:pStyle w:val="35"/>
        <w:spacing w:before="312" w:after="312" w:line="360" w:lineRule="auto"/>
        <w:rPr>
          <w:rFonts w:hint="eastAsia"/>
          <w:szCs w:val="22"/>
          <w:highlight w:val="none"/>
        </w:rPr>
      </w:pPr>
      <w:bookmarkStart w:id="169" w:name="_Toc57712579"/>
      <w:bookmarkStart w:id="170" w:name="_Toc21593"/>
      <w:r>
        <w:rPr>
          <w:rFonts w:hint="eastAsia"/>
          <w:szCs w:val="22"/>
          <w:highlight w:val="none"/>
        </w:rPr>
        <w:t>数据交互指标要求</w:t>
      </w:r>
      <w:bookmarkEnd w:id="169"/>
      <w:bookmarkEnd w:id="170"/>
    </w:p>
    <w:p>
      <w:pPr>
        <w:pStyle w:val="36"/>
        <w:spacing w:before="156" w:after="156" w:line="360" w:lineRule="auto"/>
        <w:rPr>
          <w:rFonts w:hint="eastAsia" w:ascii="黑体" w:hAnsi="黑体" w:eastAsia="黑体" w:cs="黑体"/>
          <w:highlight w:val="none"/>
        </w:rPr>
      </w:pPr>
      <w:bookmarkStart w:id="171" w:name="_Toc57712580"/>
      <w:bookmarkStart w:id="172" w:name="_Toc6783"/>
      <w:r>
        <w:rPr>
          <w:rFonts w:hint="eastAsia" w:ascii="黑体" w:hAnsi="黑体" w:eastAsia="黑体" w:cs="黑体"/>
          <w:highlight w:val="none"/>
        </w:rPr>
        <w:t>数据上传及时率</w:t>
      </w:r>
      <w:bookmarkEnd w:id="171"/>
      <w:bookmarkEnd w:id="172"/>
    </w:p>
    <w:p>
      <w:pPr>
        <w:pStyle w:val="33"/>
        <w:keepNext w:val="0"/>
        <w:keepLines w:val="0"/>
        <w:pageBreakBefore w:val="0"/>
        <w:widowControl/>
        <w:numPr>
          <w:ilvl w:val="0"/>
          <w:numId w:val="0"/>
        </w:numPr>
        <w:kinsoku/>
        <w:wordWrap/>
        <w:overflowPunct/>
        <w:topLinePunct w:val="0"/>
        <w:autoSpaceDE w:val="0"/>
        <w:autoSpaceDN w:val="0"/>
        <w:bidi w:val="0"/>
        <w:adjustRightInd/>
        <w:snapToGrid/>
        <w:spacing w:line="360" w:lineRule="auto"/>
        <w:ind w:firstLine="420" w:firstLineChars="200"/>
        <w:textAlignment w:val="auto"/>
        <w:rPr>
          <w:rFonts w:hint="eastAsia"/>
          <w:szCs w:val="22"/>
          <w:highlight w:val="none"/>
          <w:lang w:val="en-US" w:eastAsia="zh-CN"/>
        </w:rPr>
      </w:pPr>
      <w:r>
        <w:rPr>
          <w:rFonts w:hint="eastAsia"/>
          <w:szCs w:val="22"/>
          <w:highlight w:val="none"/>
          <w:lang w:val="en-US" w:eastAsia="zh-CN"/>
        </w:rPr>
        <w:t>定义：规定时间内实际数据上传条数与实际应上传数据总条数的比率。数据上传及时率应达到95%。</w:t>
      </w:r>
    </w:p>
    <w:p>
      <w:pPr>
        <w:pStyle w:val="33"/>
        <w:keepNext w:val="0"/>
        <w:keepLines w:val="0"/>
        <w:pageBreakBefore w:val="0"/>
        <w:widowControl/>
        <w:numPr>
          <w:ilvl w:val="0"/>
          <w:numId w:val="0"/>
        </w:numPr>
        <w:kinsoku/>
        <w:wordWrap/>
        <w:overflowPunct/>
        <w:topLinePunct w:val="0"/>
        <w:autoSpaceDE w:val="0"/>
        <w:autoSpaceDN w:val="0"/>
        <w:bidi w:val="0"/>
        <w:adjustRightInd/>
        <w:snapToGrid/>
        <w:spacing w:line="360" w:lineRule="auto"/>
        <w:textAlignment w:val="auto"/>
        <w:rPr>
          <w:rFonts w:hint="eastAsia"/>
          <w:szCs w:val="22"/>
          <w:highlight w:val="none"/>
          <w:lang w:val="en-US" w:eastAsia="zh-CN"/>
        </w:rPr>
      </w:pPr>
      <w:r>
        <w:rPr>
          <w:rFonts w:hint="eastAsia"/>
          <w:szCs w:val="22"/>
          <w:highlight w:val="none"/>
          <w:lang w:val="en-US" w:eastAsia="zh-CN"/>
        </w:rPr>
        <w:t>数据包括交易数据、费率数据及状态名单数据等。计算方法见公式（2）：</w:t>
      </w:r>
    </w:p>
    <w:p>
      <w:pPr>
        <w:pStyle w:val="33"/>
        <w:keepNext w:val="0"/>
        <w:keepLines w:val="0"/>
        <w:pageBreakBefore w:val="0"/>
        <w:widowControl/>
        <w:numPr>
          <w:ilvl w:val="0"/>
          <w:numId w:val="0"/>
        </w:numPr>
        <w:kinsoku/>
        <w:wordWrap/>
        <w:overflowPunct/>
        <w:topLinePunct w:val="0"/>
        <w:autoSpaceDE w:val="0"/>
        <w:autoSpaceDN w:val="0"/>
        <w:bidi w:val="0"/>
        <w:adjustRightInd/>
        <w:snapToGrid/>
        <w:spacing w:line="360" w:lineRule="auto"/>
        <w:ind w:firstLine="4200" w:firstLineChars="2000"/>
        <w:textAlignment w:val="auto"/>
        <w:rPr>
          <w:rFonts w:hint="eastAsia"/>
          <w:szCs w:val="22"/>
          <w:highlight w:val="none"/>
          <w:lang w:val="en-US" w:eastAsia="zh-CN"/>
        </w:rPr>
      </w:pPr>
      <w:r>
        <w:rPr>
          <w:rFonts w:hint="eastAsia"/>
          <w:szCs w:val="22"/>
          <w:highlight w:val="none"/>
          <w:lang w:val="en-US" w:eastAsia="zh-CN"/>
        </w:rPr>
        <w:t>t=n/a×100%               …………………………（2）</w:t>
      </w:r>
    </w:p>
    <w:p>
      <w:pPr>
        <w:pStyle w:val="33"/>
        <w:keepNext w:val="0"/>
        <w:keepLines w:val="0"/>
        <w:pageBreakBefore w:val="0"/>
        <w:widowControl/>
        <w:numPr>
          <w:ilvl w:val="0"/>
          <w:numId w:val="0"/>
        </w:numPr>
        <w:kinsoku/>
        <w:wordWrap/>
        <w:overflowPunct/>
        <w:topLinePunct w:val="0"/>
        <w:autoSpaceDE w:val="0"/>
        <w:autoSpaceDN w:val="0"/>
        <w:bidi w:val="0"/>
        <w:adjustRightInd/>
        <w:snapToGrid/>
        <w:spacing w:line="360" w:lineRule="auto"/>
        <w:ind w:firstLine="420" w:firstLineChars="0"/>
        <w:textAlignment w:val="auto"/>
        <w:rPr>
          <w:rFonts w:hint="eastAsia"/>
          <w:szCs w:val="22"/>
          <w:highlight w:val="none"/>
          <w:lang w:val="en-US" w:eastAsia="zh-CN"/>
        </w:rPr>
      </w:pPr>
      <w:r>
        <w:rPr>
          <w:rFonts w:hint="eastAsia"/>
          <w:szCs w:val="22"/>
          <w:highlight w:val="none"/>
          <w:lang w:val="en-US" w:eastAsia="zh-CN"/>
        </w:rPr>
        <w:t>式中：</w:t>
      </w:r>
    </w:p>
    <w:p>
      <w:pPr>
        <w:pStyle w:val="33"/>
        <w:keepNext w:val="0"/>
        <w:keepLines w:val="0"/>
        <w:pageBreakBefore w:val="0"/>
        <w:widowControl/>
        <w:numPr>
          <w:ilvl w:val="0"/>
          <w:numId w:val="0"/>
        </w:numPr>
        <w:kinsoku/>
        <w:wordWrap/>
        <w:overflowPunct/>
        <w:topLinePunct w:val="0"/>
        <w:autoSpaceDE w:val="0"/>
        <w:autoSpaceDN w:val="0"/>
        <w:bidi w:val="0"/>
        <w:adjustRightInd/>
        <w:snapToGrid/>
        <w:spacing w:line="360" w:lineRule="auto"/>
        <w:ind w:firstLine="420" w:firstLineChars="0"/>
        <w:textAlignment w:val="auto"/>
        <w:rPr>
          <w:rFonts w:hint="default"/>
          <w:szCs w:val="22"/>
          <w:highlight w:val="none"/>
          <w:lang w:val="en-US" w:eastAsia="zh-CN"/>
        </w:rPr>
      </w:pPr>
      <w:r>
        <w:rPr>
          <w:rFonts w:hint="eastAsia"/>
          <w:szCs w:val="22"/>
          <w:highlight w:val="none"/>
          <w:lang w:val="en-US" w:eastAsia="zh-CN"/>
        </w:rPr>
        <w:t>t——数据上传及时率；</w:t>
      </w:r>
    </w:p>
    <w:p>
      <w:pPr>
        <w:pStyle w:val="33"/>
        <w:keepNext w:val="0"/>
        <w:keepLines w:val="0"/>
        <w:pageBreakBefore w:val="0"/>
        <w:widowControl/>
        <w:numPr>
          <w:ilvl w:val="0"/>
          <w:numId w:val="0"/>
        </w:numPr>
        <w:kinsoku/>
        <w:wordWrap/>
        <w:overflowPunct/>
        <w:topLinePunct w:val="0"/>
        <w:autoSpaceDE w:val="0"/>
        <w:autoSpaceDN w:val="0"/>
        <w:bidi w:val="0"/>
        <w:adjustRightInd/>
        <w:snapToGrid/>
        <w:spacing w:line="360" w:lineRule="auto"/>
        <w:ind w:firstLine="420" w:firstLineChars="0"/>
        <w:textAlignment w:val="auto"/>
        <w:rPr>
          <w:rFonts w:hint="default"/>
          <w:szCs w:val="22"/>
          <w:highlight w:val="none"/>
          <w:lang w:val="en-US" w:eastAsia="zh-CN"/>
        </w:rPr>
      </w:pPr>
      <w:r>
        <w:rPr>
          <w:rFonts w:hint="eastAsia"/>
          <w:szCs w:val="22"/>
          <w:highlight w:val="none"/>
          <w:lang w:val="en-US" w:eastAsia="zh-CN"/>
        </w:rPr>
        <w:t>n——规定时间内数据上传的条数；</w:t>
      </w:r>
    </w:p>
    <w:p>
      <w:pPr>
        <w:pStyle w:val="33"/>
        <w:keepNext w:val="0"/>
        <w:keepLines w:val="0"/>
        <w:pageBreakBefore w:val="0"/>
        <w:widowControl/>
        <w:numPr>
          <w:ilvl w:val="0"/>
          <w:numId w:val="0"/>
        </w:numPr>
        <w:kinsoku/>
        <w:wordWrap/>
        <w:overflowPunct/>
        <w:topLinePunct w:val="0"/>
        <w:autoSpaceDE w:val="0"/>
        <w:autoSpaceDN w:val="0"/>
        <w:bidi w:val="0"/>
        <w:adjustRightInd/>
        <w:snapToGrid/>
        <w:spacing w:line="360" w:lineRule="auto"/>
        <w:ind w:firstLine="420" w:firstLineChars="0"/>
        <w:textAlignment w:val="auto"/>
        <w:rPr>
          <w:rFonts w:hint="default"/>
          <w:szCs w:val="22"/>
          <w:highlight w:val="none"/>
          <w:lang w:val="en-US" w:eastAsia="zh-CN"/>
        </w:rPr>
      </w:pPr>
      <w:r>
        <w:rPr>
          <w:rFonts w:hint="eastAsia"/>
          <w:szCs w:val="22"/>
          <w:highlight w:val="none"/>
          <w:lang w:val="en-US" w:eastAsia="zh-CN"/>
        </w:rPr>
        <w:t>a——实际应上传数据总条数。</w:t>
      </w:r>
    </w:p>
    <w:p>
      <w:pPr>
        <w:pStyle w:val="36"/>
        <w:spacing w:before="156" w:after="156" w:line="360" w:lineRule="auto"/>
        <w:rPr>
          <w:rFonts w:hint="eastAsia" w:ascii="黑体" w:hAnsi="黑体" w:eastAsia="黑体" w:cs="黑体"/>
          <w:highlight w:val="none"/>
        </w:rPr>
      </w:pPr>
      <w:bookmarkStart w:id="173" w:name="_Toc57712581"/>
      <w:bookmarkStart w:id="174" w:name="_Toc31162"/>
      <w:r>
        <w:rPr>
          <w:rFonts w:hint="eastAsia" w:ascii="黑体" w:hAnsi="黑体" w:eastAsia="黑体" w:cs="黑体"/>
          <w:highlight w:val="none"/>
        </w:rPr>
        <w:t>数据上传完整率</w:t>
      </w:r>
      <w:bookmarkEnd w:id="173"/>
      <w:bookmarkEnd w:id="174"/>
    </w:p>
    <w:p>
      <w:pPr>
        <w:pStyle w:val="33"/>
        <w:keepNext w:val="0"/>
        <w:keepLines w:val="0"/>
        <w:pageBreakBefore w:val="0"/>
        <w:widowControl/>
        <w:numPr>
          <w:ilvl w:val="0"/>
          <w:numId w:val="0"/>
        </w:numPr>
        <w:kinsoku/>
        <w:wordWrap/>
        <w:overflowPunct/>
        <w:topLinePunct w:val="0"/>
        <w:autoSpaceDE w:val="0"/>
        <w:autoSpaceDN w:val="0"/>
        <w:bidi w:val="0"/>
        <w:adjustRightInd/>
        <w:snapToGrid/>
        <w:spacing w:line="360" w:lineRule="auto"/>
        <w:ind w:firstLine="420" w:firstLineChars="200"/>
        <w:textAlignment w:val="auto"/>
        <w:rPr>
          <w:rFonts w:hint="eastAsia"/>
          <w:szCs w:val="22"/>
          <w:highlight w:val="none"/>
          <w:lang w:val="en-US" w:eastAsia="zh-CN"/>
        </w:rPr>
      </w:pPr>
      <w:r>
        <w:rPr>
          <w:rFonts w:hint="eastAsia"/>
          <w:szCs w:val="22"/>
          <w:highlight w:val="none"/>
          <w:lang w:val="en-US" w:eastAsia="zh-CN"/>
        </w:rPr>
        <w:t>定义：上传的数据条数占应上传的数据条数的比例，数据上传完整率应达到99%。计算方法见公式（3）：</w:t>
      </w:r>
    </w:p>
    <w:p>
      <w:pPr>
        <w:pStyle w:val="33"/>
        <w:keepNext w:val="0"/>
        <w:keepLines w:val="0"/>
        <w:pageBreakBefore w:val="0"/>
        <w:widowControl/>
        <w:numPr>
          <w:ilvl w:val="0"/>
          <w:numId w:val="0"/>
        </w:numPr>
        <w:kinsoku/>
        <w:wordWrap/>
        <w:overflowPunct/>
        <w:topLinePunct w:val="0"/>
        <w:autoSpaceDE w:val="0"/>
        <w:autoSpaceDN w:val="0"/>
        <w:bidi w:val="0"/>
        <w:adjustRightInd/>
        <w:snapToGrid/>
        <w:spacing w:line="360" w:lineRule="auto"/>
        <w:ind w:firstLine="4200" w:firstLineChars="2000"/>
        <w:textAlignment w:val="auto"/>
        <w:rPr>
          <w:rFonts w:hint="eastAsia"/>
          <w:szCs w:val="22"/>
          <w:highlight w:val="none"/>
          <w:lang w:val="en-US" w:eastAsia="zh-CN"/>
        </w:rPr>
      </w:pPr>
      <w:r>
        <w:rPr>
          <w:rFonts w:hint="eastAsia"/>
          <w:szCs w:val="22"/>
          <w:highlight w:val="none"/>
          <w:lang w:val="en-US" w:eastAsia="zh-CN"/>
        </w:rPr>
        <w:t>c=u/m×100%               …………………………（3）</w:t>
      </w:r>
    </w:p>
    <w:p>
      <w:pPr>
        <w:pStyle w:val="33"/>
        <w:keepNext w:val="0"/>
        <w:keepLines w:val="0"/>
        <w:pageBreakBefore w:val="0"/>
        <w:widowControl/>
        <w:numPr>
          <w:ilvl w:val="0"/>
          <w:numId w:val="0"/>
        </w:numPr>
        <w:kinsoku/>
        <w:wordWrap/>
        <w:overflowPunct/>
        <w:topLinePunct w:val="0"/>
        <w:autoSpaceDE w:val="0"/>
        <w:autoSpaceDN w:val="0"/>
        <w:bidi w:val="0"/>
        <w:adjustRightInd/>
        <w:snapToGrid/>
        <w:spacing w:line="360" w:lineRule="auto"/>
        <w:ind w:firstLine="420" w:firstLineChars="0"/>
        <w:textAlignment w:val="auto"/>
        <w:rPr>
          <w:rFonts w:hint="eastAsia"/>
          <w:szCs w:val="22"/>
          <w:highlight w:val="none"/>
          <w:lang w:val="en-US" w:eastAsia="zh-CN"/>
        </w:rPr>
      </w:pPr>
      <w:r>
        <w:rPr>
          <w:rFonts w:hint="eastAsia"/>
          <w:szCs w:val="22"/>
          <w:highlight w:val="none"/>
          <w:lang w:val="en-US" w:eastAsia="zh-CN"/>
        </w:rPr>
        <w:t>式中：</w:t>
      </w:r>
    </w:p>
    <w:p>
      <w:pPr>
        <w:pStyle w:val="33"/>
        <w:keepNext w:val="0"/>
        <w:keepLines w:val="0"/>
        <w:pageBreakBefore w:val="0"/>
        <w:widowControl/>
        <w:numPr>
          <w:ilvl w:val="0"/>
          <w:numId w:val="0"/>
        </w:numPr>
        <w:kinsoku/>
        <w:wordWrap/>
        <w:overflowPunct/>
        <w:topLinePunct w:val="0"/>
        <w:autoSpaceDE w:val="0"/>
        <w:autoSpaceDN w:val="0"/>
        <w:bidi w:val="0"/>
        <w:adjustRightInd/>
        <w:snapToGrid/>
        <w:spacing w:line="360" w:lineRule="auto"/>
        <w:ind w:firstLine="420" w:firstLineChars="0"/>
        <w:textAlignment w:val="auto"/>
        <w:rPr>
          <w:rFonts w:hint="default"/>
          <w:szCs w:val="22"/>
          <w:highlight w:val="none"/>
          <w:lang w:val="en-US" w:eastAsia="zh-CN"/>
        </w:rPr>
      </w:pPr>
      <w:r>
        <w:rPr>
          <w:rFonts w:hint="eastAsia"/>
          <w:szCs w:val="22"/>
          <w:highlight w:val="none"/>
          <w:lang w:val="en-US" w:eastAsia="zh-CN"/>
        </w:rPr>
        <w:t>c——数据上传完整率；</w:t>
      </w:r>
    </w:p>
    <w:p>
      <w:pPr>
        <w:pStyle w:val="33"/>
        <w:keepNext w:val="0"/>
        <w:keepLines w:val="0"/>
        <w:pageBreakBefore w:val="0"/>
        <w:widowControl/>
        <w:numPr>
          <w:ilvl w:val="0"/>
          <w:numId w:val="0"/>
        </w:numPr>
        <w:kinsoku/>
        <w:wordWrap/>
        <w:overflowPunct/>
        <w:topLinePunct w:val="0"/>
        <w:autoSpaceDE w:val="0"/>
        <w:autoSpaceDN w:val="0"/>
        <w:bidi w:val="0"/>
        <w:adjustRightInd/>
        <w:snapToGrid/>
        <w:spacing w:line="360" w:lineRule="auto"/>
        <w:ind w:firstLine="420" w:firstLineChars="0"/>
        <w:textAlignment w:val="auto"/>
        <w:rPr>
          <w:rFonts w:hint="eastAsia"/>
          <w:szCs w:val="22"/>
          <w:highlight w:val="none"/>
          <w:lang w:val="en-US" w:eastAsia="zh-CN"/>
        </w:rPr>
      </w:pPr>
      <w:r>
        <w:rPr>
          <w:rFonts w:hint="eastAsia"/>
          <w:szCs w:val="22"/>
          <w:highlight w:val="none"/>
          <w:lang w:val="en-US" w:eastAsia="zh-CN"/>
        </w:rPr>
        <w:t>u——上传的数据条数；</w:t>
      </w:r>
    </w:p>
    <w:p>
      <w:pPr>
        <w:pStyle w:val="33"/>
        <w:keepNext w:val="0"/>
        <w:keepLines w:val="0"/>
        <w:pageBreakBefore w:val="0"/>
        <w:widowControl/>
        <w:numPr>
          <w:ilvl w:val="0"/>
          <w:numId w:val="0"/>
        </w:numPr>
        <w:kinsoku/>
        <w:wordWrap/>
        <w:overflowPunct/>
        <w:topLinePunct w:val="0"/>
        <w:autoSpaceDE w:val="0"/>
        <w:autoSpaceDN w:val="0"/>
        <w:bidi w:val="0"/>
        <w:adjustRightInd/>
        <w:snapToGrid/>
        <w:spacing w:line="360" w:lineRule="auto"/>
        <w:ind w:firstLine="420" w:firstLineChars="0"/>
        <w:textAlignment w:val="auto"/>
        <w:rPr>
          <w:rFonts w:hint="default"/>
          <w:szCs w:val="22"/>
          <w:highlight w:val="none"/>
          <w:lang w:val="en-US" w:eastAsia="zh-CN"/>
        </w:rPr>
      </w:pPr>
      <w:r>
        <w:rPr>
          <w:rFonts w:hint="eastAsia"/>
          <w:szCs w:val="22"/>
          <w:highlight w:val="none"/>
          <w:lang w:val="en-US" w:eastAsia="zh-CN"/>
        </w:rPr>
        <w:t>m——应上传的数据条数。</w:t>
      </w:r>
    </w:p>
    <w:p>
      <w:pPr>
        <w:pStyle w:val="33"/>
        <w:keepNext w:val="0"/>
        <w:keepLines w:val="0"/>
        <w:pageBreakBefore w:val="0"/>
        <w:widowControl/>
        <w:numPr>
          <w:ilvl w:val="0"/>
          <w:numId w:val="0"/>
        </w:numPr>
        <w:kinsoku/>
        <w:wordWrap/>
        <w:overflowPunct/>
        <w:topLinePunct w:val="0"/>
        <w:autoSpaceDE w:val="0"/>
        <w:autoSpaceDN w:val="0"/>
        <w:bidi w:val="0"/>
        <w:adjustRightInd/>
        <w:snapToGrid/>
        <w:spacing w:line="360" w:lineRule="auto"/>
        <w:ind w:firstLine="420" w:firstLineChars="200"/>
        <w:textAlignment w:val="auto"/>
        <w:rPr>
          <w:rFonts w:hint="eastAsia"/>
          <w:szCs w:val="22"/>
          <w:highlight w:val="none"/>
          <w:lang w:val="en-US" w:eastAsia="zh-CN"/>
        </w:rPr>
      </w:pPr>
      <w:r>
        <w:rPr>
          <w:rFonts w:hint="eastAsia"/>
          <w:szCs w:val="22"/>
          <w:highlight w:val="none"/>
          <w:lang w:val="en-US" w:eastAsia="zh-CN"/>
        </w:rPr>
        <w:t>此外，当通信链路因故中断时，停车场（库）信息管理系统应对停车信息进行保存。在通信链路恢复后，须将中断时保存的数据和恢复后的数据进行补传。</w:t>
      </w:r>
    </w:p>
    <w:p>
      <w:pPr>
        <w:pStyle w:val="36"/>
        <w:spacing w:before="156" w:after="156" w:line="360" w:lineRule="auto"/>
        <w:rPr>
          <w:rFonts w:hint="eastAsia" w:ascii="黑体" w:hAnsi="黑体" w:eastAsia="黑体" w:cs="黑体"/>
          <w:highlight w:val="none"/>
        </w:rPr>
      </w:pPr>
      <w:bookmarkStart w:id="175" w:name="_Toc11763"/>
      <w:bookmarkStart w:id="176" w:name="_Toc57712582"/>
      <w:r>
        <w:rPr>
          <w:rFonts w:hint="eastAsia" w:ascii="黑体" w:hAnsi="黑体" w:eastAsia="黑体" w:cs="黑体"/>
          <w:highlight w:val="none"/>
        </w:rPr>
        <w:t>数据本地缓存</w:t>
      </w:r>
      <w:bookmarkEnd w:id="175"/>
      <w:bookmarkEnd w:id="176"/>
    </w:p>
    <w:p>
      <w:pPr>
        <w:pStyle w:val="33"/>
        <w:keepNext w:val="0"/>
        <w:keepLines w:val="0"/>
        <w:pageBreakBefore w:val="0"/>
        <w:widowControl/>
        <w:numPr>
          <w:ilvl w:val="0"/>
          <w:numId w:val="0"/>
        </w:numPr>
        <w:kinsoku/>
        <w:wordWrap/>
        <w:overflowPunct/>
        <w:topLinePunct w:val="0"/>
        <w:autoSpaceDE w:val="0"/>
        <w:autoSpaceDN w:val="0"/>
        <w:bidi w:val="0"/>
        <w:adjustRightInd/>
        <w:snapToGrid/>
        <w:spacing w:line="360" w:lineRule="auto"/>
        <w:ind w:firstLine="420" w:firstLineChars="200"/>
        <w:textAlignment w:val="auto"/>
        <w:rPr>
          <w:rFonts w:hint="eastAsia"/>
          <w:szCs w:val="22"/>
          <w:highlight w:val="none"/>
          <w:lang w:val="en-US" w:eastAsia="zh-CN"/>
        </w:rPr>
      </w:pPr>
      <w:r>
        <w:rPr>
          <w:rFonts w:hint="eastAsia"/>
          <w:szCs w:val="22"/>
          <w:highlight w:val="none"/>
          <w:lang w:val="en-US" w:eastAsia="zh-CN"/>
        </w:rPr>
        <w:t>出入停车场（库）的车辆信息（视频、图像资料和号牌信息）存储时间应不小于30天，公安部门另有规定除外。</w:t>
      </w:r>
    </w:p>
    <w:p>
      <w:pPr>
        <w:pStyle w:val="33"/>
        <w:keepNext w:val="0"/>
        <w:keepLines w:val="0"/>
        <w:pageBreakBefore w:val="0"/>
        <w:widowControl/>
        <w:numPr>
          <w:ilvl w:val="0"/>
          <w:numId w:val="0"/>
        </w:numPr>
        <w:kinsoku/>
        <w:wordWrap/>
        <w:overflowPunct/>
        <w:topLinePunct w:val="0"/>
        <w:autoSpaceDE w:val="0"/>
        <w:autoSpaceDN w:val="0"/>
        <w:bidi w:val="0"/>
        <w:adjustRightInd/>
        <w:snapToGrid/>
        <w:spacing w:line="360" w:lineRule="auto"/>
        <w:ind w:firstLine="420" w:firstLineChars="200"/>
        <w:textAlignment w:val="auto"/>
        <w:rPr>
          <w:highlight w:val="none"/>
        </w:rPr>
      </w:pPr>
      <w:r>
        <w:rPr>
          <w:rFonts w:hint="eastAsia"/>
          <w:szCs w:val="22"/>
          <w:highlight w:val="none"/>
          <w:lang w:val="en-US" w:eastAsia="zh-CN"/>
        </w:rPr>
        <w:t>在网络连接异常情况下，系统应对上传数据进行缓存，缓存容量应不小于2天内上传数据。在网络故障消除后自动续传，保证上传数据的完整性。</w:t>
      </w:r>
    </w:p>
    <w:p>
      <w:pPr>
        <w:pStyle w:val="36"/>
        <w:spacing w:before="156" w:after="156" w:line="360" w:lineRule="auto"/>
        <w:rPr>
          <w:rFonts w:hint="eastAsia" w:ascii="黑体" w:hAnsi="黑体" w:eastAsia="黑体" w:cs="黑体"/>
          <w:highlight w:val="none"/>
        </w:rPr>
      </w:pPr>
      <w:bookmarkStart w:id="177" w:name="_Toc9915"/>
      <w:bookmarkStart w:id="178" w:name="_Toc57712583"/>
      <w:r>
        <w:rPr>
          <w:rFonts w:hint="eastAsia" w:ascii="黑体" w:hAnsi="黑体" w:eastAsia="黑体" w:cs="黑体"/>
          <w:highlight w:val="none"/>
        </w:rPr>
        <w:t>数据上传安全</w:t>
      </w:r>
      <w:bookmarkEnd w:id="177"/>
      <w:bookmarkEnd w:id="178"/>
    </w:p>
    <w:p>
      <w:pPr>
        <w:pStyle w:val="33"/>
        <w:keepNext w:val="0"/>
        <w:keepLines w:val="0"/>
        <w:pageBreakBefore w:val="0"/>
        <w:widowControl/>
        <w:numPr>
          <w:ilvl w:val="0"/>
          <w:numId w:val="0"/>
        </w:numPr>
        <w:kinsoku/>
        <w:wordWrap/>
        <w:overflowPunct/>
        <w:topLinePunct w:val="0"/>
        <w:autoSpaceDE w:val="0"/>
        <w:autoSpaceDN w:val="0"/>
        <w:bidi w:val="0"/>
        <w:adjustRightInd/>
        <w:snapToGrid/>
        <w:spacing w:line="360" w:lineRule="auto"/>
        <w:ind w:firstLine="420" w:firstLineChars="200"/>
        <w:textAlignment w:val="auto"/>
        <w:rPr>
          <w:rFonts w:hint="eastAsia"/>
          <w:szCs w:val="22"/>
          <w:highlight w:val="none"/>
          <w:lang w:val="en-US" w:eastAsia="zh-CN"/>
        </w:rPr>
      </w:pPr>
      <w:r>
        <w:rPr>
          <w:rFonts w:hint="eastAsia"/>
          <w:szCs w:val="22"/>
          <w:highlight w:val="none"/>
          <w:lang w:val="en-US" w:eastAsia="zh-CN"/>
        </w:rPr>
        <w:t>数据传输过程应支持对数据进行加密传输，数据加密形式应支持对称加密与非对称加密算法。</w:t>
      </w:r>
    </w:p>
    <w:p>
      <w:pPr>
        <w:pStyle w:val="40"/>
        <w:rPr>
          <w:highlight w:val="none"/>
        </w:rPr>
      </w:pPr>
      <w:r>
        <w:rPr>
          <w:highlight w:val="none"/>
        </w:rPr>
        <w:t>________________________________</w:t>
      </w:r>
    </w:p>
    <w:p>
      <w:pPr>
        <w:pStyle w:val="33"/>
        <w:ind w:firstLine="0" w:firstLineChars="0"/>
        <w:rPr>
          <w:highlight w:val="none"/>
        </w:rPr>
      </w:pPr>
    </w:p>
    <w:p>
      <w:pPr>
        <w:pStyle w:val="33"/>
        <w:keepNext w:val="0"/>
        <w:keepLines w:val="0"/>
        <w:pageBreakBefore w:val="0"/>
        <w:widowControl/>
        <w:numPr>
          <w:ilvl w:val="0"/>
          <w:numId w:val="0"/>
        </w:numPr>
        <w:kinsoku/>
        <w:wordWrap/>
        <w:overflowPunct/>
        <w:topLinePunct w:val="0"/>
        <w:autoSpaceDE w:val="0"/>
        <w:autoSpaceDN w:val="0"/>
        <w:bidi w:val="0"/>
        <w:adjustRightInd/>
        <w:snapToGrid/>
        <w:spacing w:line="360" w:lineRule="auto"/>
        <w:ind w:firstLine="420" w:firstLineChars="200"/>
        <w:textAlignment w:val="auto"/>
        <w:rPr>
          <w:rFonts w:hint="eastAsia"/>
          <w:szCs w:val="22"/>
          <w:highlight w:val="none"/>
          <w:lang w:val="en-US" w:eastAsia="zh-CN"/>
        </w:rPr>
      </w:pPr>
    </w:p>
    <w:sectPr>
      <w:headerReference r:id="rId11" w:type="default"/>
      <w:footerReference r:id="rId13" w:type="default"/>
      <w:headerReference r:id="rId12" w:type="even"/>
      <w:footerReference r:id="rId14" w:type="even"/>
      <w:pgSz w:w="11906" w:h="16838"/>
      <w:pgMar w:top="720" w:right="1134" w:bottom="720" w:left="1417" w:header="1418" w:footer="1134" w:gutter="0"/>
      <w:pgNumType w:fmt="decimal" w:start="1"/>
      <w:cols w:space="720" w:num="1"/>
      <w:formProt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3"/>
    </w:pPr>
    <w:r>
      <mc:AlternateContent>
        <mc:Choice Requires="wps">
          <w:drawing>
            <wp:anchor distT="0" distB="0" distL="114300" distR="114300" simplePos="0" relativeHeight="251663360" behindDoc="0" locked="0" layoutInCell="1" allowOverlap="1">
              <wp:simplePos x="0" y="0"/>
              <wp:positionH relativeFrom="margin">
                <wp:align>right</wp:align>
              </wp:positionH>
              <wp:positionV relativeFrom="paragraph">
                <wp:posOffset>0</wp:posOffset>
              </wp:positionV>
              <wp:extent cx="1828800" cy="1828800"/>
              <wp:effectExtent l="0" t="0" r="0" b="0"/>
              <wp:wrapNone/>
              <wp:docPr id="12" name="文本框 1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3"/>
                            <w:rPr>
                              <w:rFonts w:hint="eastAsia"/>
                            </w:rPr>
                          </w:pP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336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M6pebnPAAAABQEAAA8AAAAAAAAAAQAgAAAAIgAAAGRycy9kb3ducmV2Lnht&#10;bFBLAQIUABQAAAAIAIdO4kCuuuM7yQEAAJsDAAAOAAAAAAAAAAEAIAAAAB4BAABkcnMvZTJvRG9j&#10;LnhtbFBLBQYAAAAABgAGAFkBAABZBQAAAAA=&#10;">
              <v:fill on="f" focussize="0,0"/>
              <v:stroke on="f"/>
              <v:imagedata o:title=""/>
              <o:lock v:ext="edit" aspectratio="f"/>
              <v:textbox inset="0mm,0mm,0mm,0mm" style="mso-fit-shape-to-text:t;">
                <w:txbxContent>
                  <w:p>
                    <w:pPr>
                      <w:pStyle w:val="43"/>
                      <w:rPr>
                        <w:rFonts w:hint="eastAsia"/>
                      </w:rPr>
                    </w:pP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4"/>
    </w:pPr>
    <w:r>
      <mc:AlternateContent>
        <mc:Choice Requires="wps">
          <w:drawing>
            <wp:anchor distT="0" distB="0" distL="114300" distR="114300" simplePos="0" relativeHeight="251668480" behindDoc="0" locked="0" layoutInCell="1" allowOverlap="1">
              <wp:simplePos x="0" y="0"/>
              <wp:positionH relativeFrom="margin">
                <wp:align>outside</wp:align>
              </wp:positionH>
              <wp:positionV relativeFrom="paragraph">
                <wp:posOffset>0</wp:posOffset>
              </wp:positionV>
              <wp:extent cx="1828800" cy="1828800"/>
              <wp:effectExtent l="0" t="0" r="0" b="0"/>
              <wp:wrapNone/>
              <wp:docPr id="18" name="文本框 1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6"/>
                            <w:rPr>
                              <w:rFonts w:hint="eastAsia"/>
                            </w:rPr>
                          </w:pPr>
                          <w:r>
                            <w:rPr>
                              <w:rFonts w:hint="eastAsia"/>
                            </w:rPr>
                            <w:fldChar w:fldCharType="begin"/>
                          </w:r>
                          <w:r>
                            <w:rPr>
                              <w:rFonts w:hint="eastAsia"/>
                            </w:rPr>
                            <w:instrText xml:space="preserve"> PAGE  \* MERGEFORMAT </w:instrText>
                          </w:r>
                          <w:r>
                            <w:rPr>
                              <w:rFonts w:hint="eastAsia"/>
                            </w:rPr>
                            <w:fldChar w:fldCharType="separate"/>
                          </w:r>
                          <w:r>
                            <w:t>I</w:t>
                          </w:r>
                          <w:r>
                            <w:rPr>
                              <w:rFonts w:hint="eastAsia"/>
                            </w:rP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848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Lp5hnvIAQAAmwMAAA4AAAAAAAAAAQAgAAAAHgEAAGRycy9lMm9Eb2Mu&#10;eG1sUEsFBgAAAAAGAAYAWQEAAFgFAAAAAA==&#10;">
              <v:fill on="f" focussize="0,0"/>
              <v:stroke on="f"/>
              <v:imagedata o:title=""/>
              <o:lock v:ext="edit" aspectratio="f"/>
              <v:textbox inset="0mm,0mm,0mm,0mm" style="mso-fit-shape-to-text:t;">
                <w:txbxContent>
                  <w:p>
                    <w:pPr>
                      <w:pStyle w:val="6"/>
                      <w:rPr>
                        <w:rFonts w:hint="eastAsia"/>
                      </w:rPr>
                    </w:pPr>
                    <w:r>
                      <w:rPr>
                        <w:rFonts w:hint="eastAsia"/>
                      </w:rPr>
                      <w:fldChar w:fldCharType="begin"/>
                    </w:r>
                    <w:r>
                      <w:rPr>
                        <w:rFonts w:hint="eastAsia"/>
                      </w:rPr>
                      <w:instrText xml:space="preserve"> PAGE  \* MERGEFORMAT </w:instrText>
                    </w:r>
                    <w:r>
                      <w:rPr>
                        <w:rFonts w:hint="eastAsia"/>
                      </w:rPr>
                      <w:fldChar w:fldCharType="separate"/>
                    </w:r>
                    <w:r>
                      <w:t>I</w:t>
                    </w:r>
                    <w:r>
                      <w:rPr>
                        <w:rFonts w:hint="eastAsia"/>
                      </w:rP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3"/>
    </w:pPr>
    <w:r>
      <w:rPr>
        <w:sz w:val="18"/>
      </w:rPr>
      <mc:AlternateContent>
        <mc:Choice Requires="wps">
          <w:drawing>
            <wp:anchor distT="0" distB="0" distL="114300" distR="114300" simplePos="0" relativeHeight="251670528" behindDoc="0" locked="0" layoutInCell="1" allowOverlap="1">
              <wp:simplePos x="0" y="0"/>
              <wp:positionH relativeFrom="margin">
                <wp:align>outside</wp:align>
              </wp:positionH>
              <wp:positionV relativeFrom="paragraph">
                <wp:posOffset>0</wp:posOffset>
              </wp:positionV>
              <wp:extent cx="1828800" cy="1828800"/>
              <wp:effectExtent l="0" t="0" r="0" b="0"/>
              <wp:wrapNone/>
              <wp:docPr id="17" name="文本框 1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6"/>
                          </w:pPr>
                          <w:r>
                            <w:fldChar w:fldCharType="begin"/>
                          </w:r>
                          <w:r>
                            <w:instrText xml:space="preserve"> PAGE  \* MERGEFORMAT </w:instrText>
                          </w:r>
                          <w:r>
                            <w:fldChar w:fldCharType="separate"/>
                          </w:r>
                          <w:r>
                            <w:t>II</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7052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T72nYyAgAAYwQAAA4AAABkcnMvZTJvRG9jLnhtbK1UzY7TMBC+I/EO&#10;lu80aRFL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pPvadjICAABjBAAADgAAAAAAAAABACAAAAAfAQAAZHJzL2Uyb0RvYy54bWxQSwUG&#10;AAAAAAYABgBZAQAAwwUAAAAA&#10;">
              <v:fill on="f" focussize="0,0"/>
              <v:stroke on="f" weight="0.5pt"/>
              <v:imagedata o:title=""/>
              <o:lock v:ext="edit" aspectratio="f"/>
              <v:textbox inset="0mm,0mm,0mm,0mm" style="mso-fit-shape-to-text:t;">
                <w:txbxContent>
                  <w:p>
                    <w:pPr>
                      <w:pStyle w:val="6"/>
                    </w:pPr>
                    <w:r>
                      <w:fldChar w:fldCharType="begin"/>
                    </w:r>
                    <w:r>
                      <w:instrText xml:space="preserve"> PAGE  \* MERGEFORMAT </w:instrText>
                    </w:r>
                    <w:r>
                      <w:fldChar w:fldCharType="separate"/>
                    </w:r>
                    <w:r>
                      <w:t>II</w:t>
                    </w:r>
                    <w:r>
                      <w:fldChar w:fldCharType="end"/>
                    </w:r>
                  </w:p>
                </w:txbxContent>
              </v:textbox>
            </v:shape>
          </w:pict>
        </mc:Fallback>
      </mc:AlternateContent>
    </w:r>
    <w:r>
      <mc:AlternateContent>
        <mc:Choice Requires="wps">
          <w:drawing>
            <wp:anchor distT="0" distB="0" distL="114300" distR="114300" simplePos="0" relativeHeight="251669504" behindDoc="0" locked="0" layoutInCell="1" allowOverlap="1">
              <wp:simplePos x="0" y="0"/>
              <wp:positionH relativeFrom="margin">
                <wp:align>right</wp:align>
              </wp:positionH>
              <wp:positionV relativeFrom="paragraph">
                <wp:posOffset>0</wp:posOffset>
              </wp:positionV>
              <wp:extent cx="1828800" cy="1828800"/>
              <wp:effectExtent l="0" t="0" r="0" b="0"/>
              <wp:wrapNone/>
              <wp:docPr id="20" name="文本框 2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3"/>
                            <w:rPr>
                              <w:rFonts w:hint="eastAsia"/>
                            </w:rPr>
                          </w:pP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950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M6pebnPAAAABQEAAA8AAAAAAAAAAQAgAAAAIgAAAGRycy9kb3ducmV2Lnht&#10;bFBLAQIUABQAAAAIAIdO4kA1TgzxyQEAAJsDAAAOAAAAAAAAAAEAIAAAAB4BAABkcnMvZTJvRG9j&#10;LnhtbFBLBQYAAAAABgAGAFkBAABZBQAAAAA=&#10;">
              <v:fill on="f" focussize="0,0"/>
              <v:stroke on="f"/>
              <v:imagedata o:title=""/>
              <o:lock v:ext="edit" aspectratio="f"/>
              <v:textbox inset="0mm,0mm,0mm,0mm" style="mso-fit-shape-to-text:t;">
                <w:txbxContent>
                  <w:p>
                    <w:pPr>
                      <w:pStyle w:val="43"/>
                      <w:rPr>
                        <w:rFonts w:hint="eastAsia"/>
                      </w:rPr>
                    </w:pP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4"/>
    </w:pPr>
    <w:r>
      <w:rPr>
        <w:sz w:val="18"/>
      </w:rPr>
      <mc:AlternateContent>
        <mc:Choice Requires="wps">
          <w:drawing>
            <wp:anchor distT="0" distB="0" distL="114300" distR="114300" simplePos="0" relativeHeight="251672576" behindDoc="0" locked="0" layoutInCell="1" allowOverlap="1">
              <wp:simplePos x="0" y="0"/>
              <wp:positionH relativeFrom="margin">
                <wp:align>outside</wp:align>
              </wp:positionH>
              <wp:positionV relativeFrom="paragraph">
                <wp:posOffset>0</wp:posOffset>
              </wp:positionV>
              <wp:extent cx="1828800" cy="1828800"/>
              <wp:effectExtent l="0" t="0" r="0" b="0"/>
              <wp:wrapNone/>
              <wp:docPr id="21" name="文本框 2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6"/>
                          </w:pPr>
                          <w:r>
                            <w:fldChar w:fldCharType="begin"/>
                          </w:r>
                          <w:r>
                            <w:instrText xml:space="preserve"> PAGE  \* MERGEFORMAT </w:instrText>
                          </w:r>
                          <w:r>
                            <w:fldChar w:fldCharType="separate"/>
                          </w:r>
                          <w:r>
                            <w:t>III</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7257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lt8PCTICAABjBAAADgAAAAAAAAABACAAAAAfAQAAZHJzL2Uyb0RvYy54bWxQSwUG&#10;AAAAAAYABgBZAQAAwwUAAAAA&#10;">
              <v:fill on="f" focussize="0,0"/>
              <v:stroke on="f" weight="0.5pt"/>
              <v:imagedata o:title=""/>
              <o:lock v:ext="edit" aspectratio="f"/>
              <v:textbox inset="0mm,0mm,0mm,0mm" style="mso-fit-shape-to-text:t;">
                <w:txbxContent>
                  <w:p>
                    <w:pPr>
                      <w:pStyle w:val="6"/>
                    </w:pPr>
                    <w:r>
                      <w:fldChar w:fldCharType="begin"/>
                    </w:r>
                    <w:r>
                      <w:instrText xml:space="preserve"> PAGE  \* MERGEFORMAT </w:instrText>
                    </w:r>
                    <w:r>
                      <w:fldChar w:fldCharType="separate"/>
                    </w:r>
                    <w:r>
                      <w:t>III</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3"/>
    </w:pPr>
    <w:r>
      <w:rPr>
        <w:sz w:val="18"/>
      </w:rPr>
      <mc:AlternateContent>
        <mc:Choice Requires="wps">
          <w:drawing>
            <wp:anchor distT="0" distB="0" distL="114300" distR="114300" simplePos="0" relativeHeight="251671552" behindDoc="0" locked="0" layoutInCell="1" allowOverlap="1">
              <wp:simplePos x="0" y="0"/>
              <wp:positionH relativeFrom="margin">
                <wp:align>outside</wp:align>
              </wp:positionH>
              <wp:positionV relativeFrom="paragraph">
                <wp:posOffset>0</wp:posOffset>
              </wp:positionV>
              <wp:extent cx="1828800" cy="1828800"/>
              <wp:effectExtent l="0" t="0" r="0" b="0"/>
              <wp:wrapNone/>
              <wp:docPr id="19" name="文本框 1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6"/>
                          </w:pPr>
                          <w:r>
                            <w:fldChar w:fldCharType="begin"/>
                          </w:r>
                          <w:r>
                            <w:instrText xml:space="preserve"> PAGE  \* MERGEFORMAT </w:instrText>
                          </w:r>
                          <w:r>
                            <w:fldChar w:fldCharType="separate"/>
                          </w:r>
                          <w:r>
                            <w:t>I</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7155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9bQWsyAgAAYwQAAA4AAABkcnMvZTJvRG9jLnhtbK1UzY7TMBC+I/EO&#10;lu80aRGrUj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1tBazICAABjBAAADgAAAAAAAAABACAAAAAfAQAAZHJzL2Uyb0RvYy54bWxQSwUG&#10;AAAAAAYABgBZAQAAwwUAAAAA&#10;">
              <v:fill on="f" focussize="0,0"/>
              <v:stroke on="f" weight="0.5pt"/>
              <v:imagedata o:title=""/>
              <o:lock v:ext="edit" aspectratio="f"/>
              <v:textbox inset="0mm,0mm,0mm,0mm" style="mso-fit-shape-to-text:t;">
                <w:txbxContent>
                  <w:p>
                    <w:pPr>
                      <w:pStyle w:val="6"/>
                    </w:pPr>
                    <w:r>
                      <w:fldChar w:fldCharType="begin"/>
                    </w:r>
                    <w:r>
                      <w:instrText xml:space="preserve"> PAGE  \* MERGEFORMAT </w:instrText>
                    </w:r>
                    <w:r>
                      <w:fldChar w:fldCharType="separate"/>
                    </w:r>
                    <w:r>
                      <w:t>I</w:t>
                    </w:r>
                    <w:r>
                      <w:fldChar w:fldCharType="end"/>
                    </w:r>
                  </w:p>
                </w:txbxContent>
              </v:textbox>
            </v:shape>
          </w:pict>
        </mc:Fallback>
      </mc:AlternateContent>
    </w:r>
    <w:r>
      <mc:AlternateContent>
        <mc:Choice Requires="wps">
          <w:drawing>
            <wp:anchor distT="0" distB="0" distL="114300" distR="114300" simplePos="0" relativeHeight="251667456" behindDoc="0" locked="0" layoutInCell="1" allowOverlap="1">
              <wp:simplePos x="0" y="0"/>
              <wp:positionH relativeFrom="margin">
                <wp:align>right</wp:align>
              </wp:positionH>
              <wp:positionV relativeFrom="paragraph">
                <wp:posOffset>0</wp:posOffset>
              </wp:positionV>
              <wp:extent cx="1828800" cy="1828800"/>
              <wp:effectExtent l="0" t="0" r="0" b="0"/>
              <wp:wrapNone/>
              <wp:docPr id="16" name="文本框 1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3"/>
                            <w:rPr>
                              <w:rFonts w:hint="eastAsia"/>
                            </w:rPr>
                          </w:pP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7456;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M6pebnPAAAABQEAAA8AAAAAAAAAAQAgAAAAIgAAAGRycy9kb3ducmV2Lnht&#10;bFBLAQIUABQAAAAIAIdO4kCMOBTKyQEAAJsDAAAOAAAAAAAAAAEAIAAAAB4BAABkcnMvZTJvRG9j&#10;LnhtbFBLBQYAAAAABgAGAFkBAABZBQAAAAA=&#10;">
              <v:fill on="f" focussize="0,0"/>
              <v:stroke on="f"/>
              <v:imagedata o:title=""/>
              <o:lock v:ext="edit" aspectratio="f"/>
              <v:textbox inset="0mm,0mm,0mm,0mm" style="mso-fit-shape-to-text:t;">
                <w:txbxContent>
                  <w:p>
                    <w:pPr>
                      <w:pStyle w:val="43"/>
                      <w:rPr>
                        <w:rFonts w:hint="eastAsia"/>
                      </w:rPr>
                    </w:pP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4"/>
    </w:pPr>
    <w:r>
      <mc:AlternateContent>
        <mc:Choice Requires="wps">
          <w:drawing>
            <wp:anchor distT="0" distB="0" distL="114300" distR="114300" simplePos="0" relativeHeight="251661312" behindDoc="0" locked="0" layoutInCell="1" allowOverlap="1">
              <wp:simplePos x="0" y="0"/>
              <wp:positionH relativeFrom="margin">
                <wp:align>outside</wp:align>
              </wp:positionH>
              <wp:positionV relativeFrom="paragraph">
                <wp:posOffset>0</wp:posOffset>
              </wp:positionV>
              <wp:extent cx="1828800" cy="1828800"/>
              <wp:effectExtent l="0" t="0" r="0" b="0"/>
              <wp:wrapNone/>
              <wp:docPr id="14" name="文本框 1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4"/>
                          </w:pPr>
                          <w:r>
                            <w:fldChar w:fldCharType="begin"/>
                          </w:r>
                          <w:r>
                            <w:instrText xml:space="preserve"> PAGE  \* MERGEFORMAT </w:instrText>
                          </w:r>
                          <w:r>
                            <w:fldChar w:fldCharType="separate"/>
                          </w:r>
                          <w:r>
                            <w:t>9</w:t>
                          </w:r>
                          <w: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1312;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M6pebnPAAAABQEAAA8AAAAAAAAAAQAgAAAAIgAAAGRycy9kb3ducmV2Lnht&#10;bFBLAQIUABQAAAAIAIdO4kCd+e+yyQEAAJsDAAAOAAAAAAAAAAEAIAAAAB4BAABkcnMvZTJvRG9j&#10;LnhtbFBLBQYAAAAABgAGAFkBAABZBQAAAAA=&#10;">
              <v:fill on="f" focussize="0,0"/>
              <v:stroke on="f"/>
              <v:imagedata o:title=""/>
              <o:lock v:ext="edit" aspectratio="f"/>
              <v:textbox inset="0mm,0mm,0mm,0mm" style="mso-fit-shape-to-text:t;">
                <w:txbxContent>
                  <w:p>
                    <w:pPr>
                      <w:pStyle w:val="44"/>
                    </w:pPr>
                    <w:r>
                      <w:fldChar w:fldCharType="begin"/>
                    </w:r>
                    <w:r>
                      <w:instrText xml:space="preserve"> PAGE  \* MERGEFORMAT </w:instrText>
                    </w:r>
                    <w:r>
                      <w:fldChar w:fldCharType="separate"/>
                    </w:r>
                    <w:r>
                      <w:t>9</w:t>
                    </w:r>
                    <w:r>
                      <w:fldChar w:fldCharType="end"/>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3"/>
    </w:pPr>
    <w:r>
      <mc:AlternateContent>
        <mc:Choice Requires="wps">
          <w:drawing>
            <wp:anchor distT="0" distB="0" distL="114300" distR="114300" simplePos="0" relativeHeight="251662336" behindDoc="0" locked="0" layoutInCell="1" allowOverlap="1">
              <wp:simplePos x="0" y="0"/>
              <wp:positionH relativeFrom="margin">
                <wp:align>outside</wp:align>
              </wp:positionH>
              <wp:positionV relativeFrom="paragraph">
                <wp:posOffset>0</wp:posOffset>
              </wp:positionV>
              <wp:extent cx="1828800" cy="1828800"/>
              <wp:effectExtent l="0" t="0" r="0" b="0"/>
              <wp:wrapNone/>
              <wp:docPr id="13" name="文本框 1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3"/>
                          </w:pPr>
                          <w:r>
                            <w:fldChar w:fldCharType="begin"/>
                          </w:r>
                          <w:r>
                            <w:instrText xml:space="preserve"> PAGE  \* MERGEFORMAT </w:instrText>
                          </w:r>
                          <w:r>
                            <w:fldChar w:fldCharType="separate"/>
                          </w:r>
                          <w:r>
                            <w:t>8</w:t>
                          </w:r>
                          <w: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2336;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M6pebnPAAAABQEAAA8AAAAAAAAAAQAgAAAAIgAAAGRycy9kb3ducmV2Lnht&#10;bFBLAQIUABQAAAAIAIdO4kAG2SbqyQEAAJsDAAAOAAAAAAAAAAEAIAAAAB4BAABkcnMvZTJvRG9j&#10;LnhtbFBLBQYAAAAABgAGAFkBAABZBQAAAAA=&#10;">
              <v:fill on="f" focussize="0,0"/>
              <v:stroke on="f"/>
              <v:imagedata o:title=""/>
              <o:lock v:ext="edit" aspectratio="f"/>
              <v:textbox inset="0mm,0mm,0mm,0mm" style="mso-fit-shape-to-text:t;">
                <w:txbxContent>
                  <w:p>
                    <w:pPr>
                      <w:pStyle w:val="43"/>
                    </w:pPr>
                    <w:r>
                      <w:fldChar w:fldCharType="begin"/>
                    </w:r>
                    <w:r>
                      <w:instrText xml:space="preserve"> PAGE  \* MERGEFORMAT </w:instrText>
                    </w:r>
                    <w:r>
                      <w:fldChar w:fldCharType="separate"/>
                    </w:r>
                    <w:r>
                      <w:t>8</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1"/>
      <w:pBdr>
        <w:bottom w:val="none" w:color="auto" w:sz="0" w:space="0"/>
      </w:pBdr>
      <w:jc w:val="right"/>
    </w:pPr>
    <w:r>
      <w:t>DB21/T XXXXX—20</w:t>
    </w:r>
    <w:r>
      <w:rPr>
        <w:rFonts w:hint="eastAsia"/>
      </w:rPr>
      <w:t>20</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2"/>
      <w:pBdr>
        <w:bottom w:val="none" w:color="auto" w:sz="0" w:space="0"/>
      </w:pBdr>
      <w:rPr>
        <w:rFonts w:hint="eastAsia" w:eastAsia="黑体"/>
        <w:lang w:eastAsia="zh-CN"/>
      </w:rPr>
    </w:pPr>
    <w:r>
      <w:t>DB</w:t>
    </w:r>
    <w:r>
      <w:rPr>
        <w:rFonts w:hint="eastAsia"/>
      </w:rPr>
      <w:t>21</w:t>
    </w:r>
    <w:r>
      <w:t>/</w:t>
    </w:r>
    <w:r>
      <w:rPr>
        <w:rFonts w:hint="eastAsia"/>
      </w:rPr>
      <w:t>T</w:t>
    </w:r>
    <w:r>
      <w:t xml:space="preserve"> XXXX</w:t>
    </w:r>
    <w:r>
      <w:rPr>
        <w:rFonts w:hAnsi="黑体"/>
      </w:rPr>
      <w:t>—</w:t>
    </w:r>
    <w:r>
      <w:rPr>
        <w:rFonts w:hint="eastAsia"/>
      </w:rPr>
      <w:t>202</w:t>
    </w:r>
    <w:r>
      <w:rPr>
        <w:rFonts w:hint="eastAsia"/>
        <w:lang w:val="en-US" w:eastAsia="zh-CN"/>
      </w:rPr>
      <w:t>1</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1"/>
      <w:pBdr>
        <w:bottom w:val="none" w:color="auto" w:sz="0" w:space="0"/>
      </w:pBdr>
      <w:jc w:val="both"/>
    </w:pPr>
    <w:r>
      <w:t>DB21/T XXXXX—20</w:t>
    </w:r>
    <w:r>
      <w:rPr>
        <w:rFonts w:hint="eastAsia"/>
      </w:rPr>
      <w:t>20</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2"/>
      <w:pBdr>
        <w:bottom w:val="none" w:color="auto" w:sz="0" w:space="0"/>
      </w:pBdr>
      <w:rPr>
        <w:rFonts w:hint="eastAsia" w:eastAsia="黑体"/>
        <w:lang w:eastAsia="zh-CN"/>
      </w:rPr>
    </w:pPr>
    <w:r>
      <w:t>DB</w:t>
    </w:r>
    <w:r>
      <w:rPr>
        <w:rFonts w:hint="eastAsia"/>
      </w:rPr>
      <w:t>21</w:t>
    </w:r>
    <w:r>
      <w:t>/</w:t>
    </w:r>
    <w:r>
      <w:rPr>
        <w:rFonts w:hint="eastAsia"/>
      </w:rPr>
      <w:t>T</w:t>
    </w:r>
    <w:r>
      <w:t xml:space="preserve"> XXXX</w:t>
    </w:r>
    <w:r>
      <w:rPr>
        <w:rFonts w:hAnsi="黑体"/>
      </w:rPr>
      <w:t>—</w:t>
    </w:r>
    <w:r>
      <w:rPr>
        <w:rFonts w:hint="eastAsia"/>
      </w:rPr>
      <w:t>202</w:t>
    </w:r>
    <w:r>
      <w:rPr>
        <w:rFonts w:hint="eastAsia"/>
        <w:lang w:val="en-US" w:eastAsia="zh-CN"/>
      </w:rPr>
      <w:t>1</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1"/>
      <w:pBdr>
        <w:bottom w:val="none" w:color="auto" w:sz="0" w:space="0"/>
      </w:pBdr>
      <w:rPr>
        <w:rFonts w:hint="eastAsia" w:hAnsi="黑体" w:eastAsia="黑体" w:cs="黑体"/>
        <w:lang w:eastAsia="zh-CN"/>
      </w:rPr>
    </w:pPr>
    <w:r>
      <w:rPr>
        <w:rFonts w:hint="eastAsia" w:hAnsi="黑体" w:cs="黑体"/>
      </w:rPr>
      <w:t>DB21/T XXXXX—202</w:t>
    </w:r>
    <w:r>
      <w:rPr>
        <w:rFonts w:hint="eastAsia" w:hAnsi="黑体" w:cs="黑体"/>
        <w:lang w:val="en-US" w:eastAsia="zh-CN"/>
      </w:rPr>
      <w:t>1</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1A7DD49"/>
    <w:multiLevelType w:val="multilevel"/>
    <w:tmpl w:val="81A7DD49"/>
    <w:lvl w:ilvl="0" w:tentative="0">
      <w:start w:val="1"/>
      <w:numFmt w:val="decimal"/>
      <w:pStyle w:val="35"/>
      <w:suff w:val="nothing"/>
      <w:lvlText w:val="%1　"/>
      <w:lvlJc w:val="left"/>
      <w:pPr>
        <w:ind w:left="0" w:firstLine="0"/>
      </w:pPr>
      <w:rPr>
        <w:rFonts w:hint="eastAsia" w:ascii="黑体" w:hAnsi="Times New Roman" w:eastAsia="黑体"/>
        <w:b w:val="0"/>
        <w:i w:val="0"/>
        <w:sz w:val="21"/>
        <w:szCs w:val="21"/>
      </w:rPr>
    </w:lvl>
    <w:lvl w:ilvl="1" w:tentative="0">
      <w:start w:val="1"/>
      <w:numFmt w:val="decimal"/>
      <w:pStyle w:val="36"/>
      <w:suff w:val="nothing"/>
      <w:lvlText w:val="%1.%2　"/>
      <w:lvlJc w:val="left"/>
      <w:pPr>
        <w:ind w:left="0" w:firstLine="0"/>
      </w:pPr>
      <w:rPr>
        <w:rFonts w:hint="eastAsia" w:ascii="黑体" w:hAnsi="Times New Roman" w:eastAsia="黑体" w:cs="Times New Roman"/>
        <w:b w:val="0"/>
        <w:bCs w:val="0"/>
        <w:i w:val="0"/>
        <w:iCs w:val="0"/>
        <w:caps w:val="0"/>
        <w:strike w:val="0"/>
        <w:dstrike w:val="0"/>
        <w:vanish w:val="0"/>
        <w:spacing w:val="0"/>
        <w:kern w:val="0"/>
        <w:position w:val="0"/>
        <w:sz w:val="21"/>
        <w:szCs w:val="21"/>
        <w:u w:val="none"/>
        <w:vertAlign w:val="baseline"/>
      </w:rPr>
    </w:lvl>
    <w:lvl w:ilvl="2" w:tentative="0">
      <w:start w:val="1"/>
      <w:numFmt w:val="decimal"/>
      <w:pStyle w:val="37"/>
      <w:suff w:val="nothing"/>
      <w:lvlText w:val="%1.%2.%3　"/>
      <w:lvlJc w:val="left"/>
      <w:pPr>
        <w:tabs>
          <w:tab w:val="left" w:pos="0"/>
        </w:tabs>
        <w:ind w:left="0" w:firstLine="0"/>
      </w:pPr>
      <w:rPr>
        <w:rFonts w:hint="eastAsia" w:ascii="黑体" w:hAnsi="Times New Roman" w:eastAsia="黑体"/>
        <w:b w:val="0"/>
        <w:i w:val="0"/>
        <w:sz w:val="21"/>
      </w:rPr>
    </w:lvl>
    <w:lvl w:ilvl="3" w:tentative="0">
      <w:start w:val="1"/>
      <w:numFmt w:val="decimal"/>
      <w:pStyle w:val="38"/>
      <w:suff w:val="nothing"/>
      <w:lvlText w:val="%1.%2.%3.%4　"/>
      <w:lvlJc w:val="left"/>
      <w:pPr>
        <w:tabs>
          <w:tab w:val="left" w:pos="0"/>
        </w:tabs>
        <w:ind w:left="0" w:firstLine="0"/>
      </w:pPr>
      <w:rPr>
        <w:rFonts w:hint="eastAsia" w:ascii="黑体" w:hAnsi="Times New Roman" w:eastAsia="黑体"/>
        <w:b w:val="0"/>
        <w:i w:val="0"/>
        <w:sz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1">
    <w:nsid w:val="82217519"/>
    <w:multiLevelType w:val="singleLevel"/>
    <w:tmpl w:val="82217519"/>
    <w:lvl w:ilvl="0" w:tentative="0">
      <w:start w:val="1"/>
      <w:numFmt w:val="decimal"/>
      <w:suff w:val="space"/>
      <w:lvlText w:val="%1)"/>
      <w:lvlJc w:val="left"/>
      <w:pPr>
        <w:ind w:left="420"/>
      </w:pPr>
    </w:lvl>
  </w:abstractNum>
  <w:abstractNum w:abstractNumId="2">
    <w:nsid w:val="B08317D9"/>
    <w:multiLevelType w:val="singleLevel"/>
    <w:tmpl w:val="B08317D9"/>
    <w:lvl w:ilvl="0" w:tentative="0">
      <w:start w:val="1"/>
      <w:numFmt w:val="lowerLetter"/>
      <w:suff w:val="space"/>
      <w:lvlText w:val="%1)"/>
      <w:lvlJc w:val="left"/>
    </w:lvl>
  </w:abstractNum>
  <w:abstractNum w:abstractNumId="3">
    <w:nsid w:val="B4ABCC18"/>
    <w:multiLevelType w:val="singleLevel"/>
    <w:tmpl w:val="B4ABCC18"/>
    <w:lvl w:ilvl="0" w:tentative="0">
      <w:start w:val="1"/>
      <w:numFmt w:val="lowerLetter"/>
      <w:suff w:val="space"/>
      <w:lvlText w:val="%1)"/>
      <w:lvlJc w:val="left"/>
    </w:lvl>
  </w:abstractNum>
  <w:abstractNum w:abstractNumId="4">
    <w:nsid w:val="C9447110"/>
    <w:multiLevelType w:val="singleLevel"/>
    <w:tmpl w:val="C9447110"/>
    <w:lvl w:ilvl="0" w:tentative="0">
      <w:start w:val="1"/>
      <w:numFmt w:val="lowerLetter"/>
      <w:suff w:val="space"/>
      <w:lvlText w:val="%1)"/>
      <w:lvlJc w:val="left"/>
      <w:pPr>
        <w:ind w:left="210"/>
      </w:pPr>
    </w:lvl>
  </w:abstractNum>
  <w:abstractNum w:abstractNumId="5">
    <w:nsid w:val="D837C2F3"/>
    <w:multiLevelType w:val="singleLevel"/>
    <w:tmpl w:val="D837C2F3"/>
    <w:lvl w:ilvl="0" w:tentative="0">
      <w:start w:val="1"/>
      <w:numFmt w:val="lowerLetter"/>
      <w:suff w:val="space"/>
      <w:lvlText w:val="%1)"/>
      <w:lvlJc w:val="left"/>
    </w:lvl>
  </w:abstractNum>
  <w:abstractNum w:abstractNumId="6">
    <w:nsid w:val="1E924720"/>
    <w:multiLevelType w:val="singleLevel"/>
    <w:tmpl w:val="1E924720"/>
    <w:lvl w:ilvl="0" w:tentative="0">
      <w:start w:val="1"/>
      <w:numFmt w:val="lowerLetter"/>
      <w:suff w:val="space"/>
      <w:lvlText w:val="%1)"/>
      <w:lvlJc w:val="left"/>
    </w:lvl>
  </w:abstractNum>
  <w:abstractNum w:abstractNumId="7">
    <w:nsid w:val="678E2939"/>
    <w:multiLevelType w:val="singleLevel"/>
    <w:tmpl w:val="678E2939"/>
    <w:lvl w:ilvl="0" w:tentative="0">
      <w:start w:val="1"/>
      <w:numFmt w:val="decimal"/>
      <w:suff w:val="space"/>
      <w:lvlText w:val="%1)"/>
      <w:lvlJc w:val="left"/>
      <w:pPr>
        <w:ind w:left="420"/>
      </w:pPr>
    </w:lvl>
  </w:abstractNum>
  <w:abstractNum w:abstractNumId="8">
    <w:nsid w:val="6AC564F9"/>
    <w:multiLevelType w:val="multilevel"/>
    <w:tmpl w:val="6AC564F9"/>
    <w:lvl w:ilvl="0" w:tentative="0">
      <w:start w:val="1"/>
      <w:numFmt w:val="chineseCountingThousand"/>
      <w:suff w:val="space"/>
      <w:lvlText w:val="第%1章 "/>
      <w:lvlJc w:val="left"/>
      <w:pPr>
        <w:ind w:left="-283" w:firstLine="425"/>
      </w:pPr>
      <w:rPr>
        <w:rFonts w:hint="default" w:ascii="Arial" w:hAnsi="Arial" w:eastAsia="黑体"/>
        <w:sz w:val="32"/>
        <w:szCs w:val="32"/>
        <w:lang w:val="en-US"/>
      </w:rPr>
    </w:lvl>
    <w:lvl w:ilvl="1" w:tentative="0">
      <w:start w:val="1"/>
      <w:numFmt w:val="decimal"/>
      <w:pStyle w:val="2"/>
      <w:isLgl/>
      <w:suff w:val="space"/>
      <w:lvlText w:val="%1.%2"/>
      <w:lvlJc w:val="left"/>
      <w:pPr>
        <w:ind w:left="567" w:hanging="567"/>
      </w:pPr>
      <w:rPr>
        <w:rFonts w:hint="default" w:ascii="Arial" w:hAnsi="Arial" w:eastAsia="宋体" w:cs="Times New Roman"/>
        <w:b/>
        <w:bCs w:val="0"/>
        <w:i w:val="0"/>
        <w:iCs w:val="0"/>
        <w:caps w:val="0"/>
        <w:strike w:val="0"/>
        <w:dstrike w:val="0"/>
        <w:vanish w:val="0"/>
        <w:spacing w:val="0"/>
        <w:position w:val="0"/>
        <w:sz w:val="28"/>
        <w:szCs w:val="28"/>
        <w:u w:val="none"/>
        <w:vertAlign w:val="baseline"/>
      </w:rPr>
    </w:lvl>
    <w:lvl w:ilvl="2" w:tentative="0">
      <w:start w:val="1"/>
      <w:numFmt w:val="decimal"/>
      <w:pStyle w:val="3"/>
      <w:isLgl/>
      <w:suff w:val="space"/>
      <w:lvlText w:val="%1.%2.%3"/>
      <w:lvlJc w:val="left"/>
      <w:pPr>
        <w:ind w:left="993" w:hanging="993"/>
      </w:pPr>
      <w:rPr>
        <w:rFonts w:hint="default" w:ascii="Arial" w:hAnsi="Arial" w:eastAsia="宋体"/>
        <w:b w:val="0"/>
        <w:bCs w:val="0"/>
        <w:sz w:val="28"/>
        <w:szCs w:val="28"/>
      </w:rPr>
    </w:lvl>
    <w:lvl w:ilvl="3" w:tentative="0">
      <w:start w:val="1"/>
      <w:numFmt w:val="none"/>
      <w:suff w:val="nothing"/>
      <w:lvlText w:val=""/>
      <w:lvlJc w:val="left"/>
      <w:pPr>
        <w:ind w:left="1559" w:hanging="708"/>
      </w:pPr>
      <w:rPr>
        <w:rFonts w:hint="eastAsia"/>
      </w:rPr>
    </w:lvl>
    <w:lvl w:ilvl="4" w:tentative="0">
      <w:start w:val="1"/>
      <w:numFmt w:val="none"/>
      <w:suff w:val="nothing"/>
      <w:lvlText w:val=""/>
      <w:lvlJc w:val="left"/>
      <w:pPr>
        <w:ind w:left="2126" w:hanging="850"/>
      </w:pPr>
      <w:rPr>
        <w:rFonts w:hint="eastAsia"/>
      </w:rPr>
    </w:lvl>
    <w:lvl w:ilvl="5" w:tentative="0">
      <w:start w:val="1"/>
      <w:numFmt w:val="none"/>
      <w:suff w:val="nothing"/>
      <w:lvlText w:val=""/>
      <w:lvlJc w:val="left"/>
      <w:pPr>
        <w:ind w:left="2835" w:hanging="1134"/>
      </w:pPr>
      <w:rPr>
        <w:rFonts w:hint="eastAsia"/>
      </w:rPr>
    </w:lvl>
    <w:lvl w:ilvl="6" w:tentative="0">
      <w:start w:val="1"/>
      <w:numFmt w:val="none"/>
      <w:suff w:val="nothing"/>
      <w:lvlText w:val=""/>
      <w:lvlJc w:val="left"/>
      <w:pPr>
        <w:ind w:left="3402" w:hanging="1276"/>
      </w:pPr>
      <w:rPr>
        <w:rFonts w:hint="eastAsia"/>
      </w:rPr>
    </w:lvl>
    <w:lvl w:ilvl="7" w:tentative="0">
      <w:start w:val="1"/>
      <w:numFmt w:val="none"/>
      <w:suff w:val="nothing"/>
      <w:lvlText w:val=""/>
      <w:lvlJc w:val="left"/>
      <w:pPr>
        <w:ind w:left="3969" w:hanging="1418"/>
      </w:pPr>
      <w:rPr>
        <w:rFonts w:hint="eastAsia"/>
      </w:rPr>
    </w:lvl>
    <w:lvl w:ilvl="8" w:tentative="0">
      <w:start w:val="1"/>
      <w:numFmt w:val="none"/>
      <w:suff w:val="nothing"/>
      <w:lvlText w:val=""/>
      <w:lvlJc w:val="left"/>
      <w:pPr>
        <w:ind w:left="4677" w:hanging="1700"/>
      </w:pPr>
      <w:rPr>
        <w:rFonts w:hint="eastAsia"/>
      </w:rPr>
    </w:lvl>
  </w:abstractNum>
  <w:num w:numId="1">
    <w:abstractNumId w:val="8"/>
  </w:num>
  <w:num w:numId="2">
    <w:abstractNumId w:val="0"/>
  </w:num>
  <w:num w:numId="3">
    <w:abstractNumId w:val="5"/>
  </w:num>
  <w:num w:numId="4">
    <w:abstractNumId w:val="3"/>
  </w:num>
  <w:num w:numId="5">
    <w:abstractNumId w:val="6"/>
  </w:num>
  <w:num w:numId="6">
    <w:abstractNumId w:val="7"/>
  </w:num>
  <w:num w:numId="7">
    <w:abstractNumId w:val="1"/>
  </w:num>
  <w:num w:numId="8">
    <w:abstractNumId w:val="2"/>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trackRevisions w:val="1"/>
  <w:documentProtection w:enforcement="0"/>
  <w:defaultTabStop w:val="420"/>
  <w:evenAndOddHeaders w:val="1"/>
  <w:drawingGridVerticalSpacing w:val="156"/>
  <w:displayHorizontalDrawingGridEvery w:val="1"/>
  <w:displayVerticalDrawingGridEvery w:val="1"/>
  <w:noPunctuationKerning w:val="1"/>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04E6F69"/>
    <w:rsid w:val="000639A0"/>
    <w:rsid w:val="02E07C01"/>
    <w:rsid w:val="04E75623"/>
    <w:rsid w:val="076026C2"/>
    <w:rsid w:val="07D02B58"/>
    <w:rsid w:val="07EF6C3B"/>
    <w:rsid w:val="080B4C4B"/>
    <w:rsid w:val="08915208"/>
    <w:rsid w:val="0A153D1E"/>
    <w:rsid w:val="0AA50D4E"/>
    <w:rsid w:val="0BD65769"/>
    <w:rsid w:val="0BDF1F86"/>
    <w:rsid w:val="0C176A7C"/>
    <w:rsid w:val="0E0A412A"/>
    <w:rsid w:val="0EFA3984"/>
    <w:rsid w:val="106955BF"/>
    <w:rsid w:val="11BA584D"/>
    <w:rsid w:val="150E6EEB"/>
    <w:rsid w:val="15C42757"/>
    <w:rsid w:val="18D7455E"/>
    <w:rsid w:val="1993083F"/>
    <w:rsid w:val="19A3044B"/>
    <w:rsid w:val="1A0E0401"/>
    <w:rsid w:val="1BB0507F"/>
    <w:rsid w:val="1BE25BB1"/>
    <w:rsid w:val="1C9821E9"/>
    <w:rsid w:val="1CAA4918"/>
    <w:rsid w:val="1D9D1559"/>
    <w:rsid w:val="1EAA0033"/>
    <w:rsid w:val="1FEB105A"/>
    <w:rsid w:val="20917EA2"/>
    <w:rsid w:val="2348033F"/>
    <w:rsid w:val="243C5BFC"/>
    <w:rsid w:val="26534F64"/>
    <w:rsid w:val="26C62BB6"/>
    <w:rsid w:val="27CC7B6F"/>
    <w:rsid w:val="280D3AF9"/>
    <w:rsid w:val="2CF24036"/>
    <w:rsid w:val="2F63667E"/>
    <w:rsid w:val="300D5C87"/>
    <w:rsid w:val="329D75A6"/>
    <w:rsid w:val="357B4BBD"/>
    <w:rsid w:val="38466251"/>
    <w:rsid w:val="38FC4825"/>
    <w:rsid w:val="3BA03185"/>
    <w:rsid w:val="3BBB0E9A"/>
    <w:rsid w:val="404E6F69"/>
    <w:rsid w:val="4338161F"/>
    <w:rsid w:val="43850D29"/>
    <w:rsid w:val="48727586"/>
    <w:rsid w:val="490507E7"/>
    <w:rsid w:val="49B23B8A"/>
    <w:rsid w:val="4C165FCF"/>
    <w:rsid w:val="4C645EDB"/>
    <w:rsid w:val="4DE820AC"/>
    <w:rsid w:val="4E0745DA"/>
    <w:rsid w:val="4E8B16F6"/>
    <w:rsid w:val="50075DD4"/>
    <w:rsid w:val="503D0FB5"/>
    <w:rsid w:val="50FF37FC"/>
    <w:rsid w:val="513E3C82"/>
    <w:rsid w:val="51841E1A"/>
    <w:rsid w:val="51C62435"/>
    <w:rsid w:val="537626F2"/>
    <w:rsid w:val="56040038"/>
    <w:rsid w:val="58A84810"/>
    <w:rsid w:val="5A887701"/>
    <w:rsid w:val="5A941C7B"/>
    <w:rsid w:val="5B620910"/>
    <w:rsid w:val="5D4172E4"/>
    <w:rsid w:val="5E673E03"/>
    <w:rsid w:val="5F3D4968"/>
    <w:rsid w:val="5FF00034"/>
    <w:rsid w:val="601B3555"/>
    <w:rsid w:val="60357CCF"/>
    <w:rsid w:val="60B21A67"/>
    <w:rsid w:val="60F70159"/>
    <w:rsid w:val="63664843"/>
    <w:rsid w:val="63972888"/>
    <w:rsid w:val="646171A9"/>
    <w:rsid w:val="646F7AA9"/>
    <w:rsid w:val="660F3EFF"/>
    <w:rsid w:val="66C2232C"/>
    <w:rsid w:val="671C7014"/>
    <w:rsid w:val="678B5214"/>
    <w:rsid w:val="679B7F53"/>
    <w:rsid w:val="6864480B"/>
    <w:rsid w:val="68827053"/>
    <w:rsid w:val="68B4381D"/>
    <w:rsid w:val="68B97338"/>
    <w:rsid w:val="68BB0866"/>
    <w:rsid w:val="69251D46"/>
    <w:rsid w:val="69D96A6F"/>
    <w:rsid w:val="69DF60E6"/>
    <w:rsid w:val="6DB93392"/>
    <w:rsid w:val="6F637706"/>
    <w:rsid w:val="707A23BC"/>
    <w:rsid w:val="71773F67"/>
    <w:rsid w:val="72FF19ED"/>
    <w:rsid w:val="742B47B9"/>
    <w:rsid w:val="745551E4"/>
    <w:rsid w:val="78DC4478"/>
    <w:rsid w:val="79E30EC5"/>
    <w:rsid w:val="7A68651D"/>
    <w:rsid w:val="7A8C0E31"/>
    <w:rsid w:val="7B3D4586"/>
    <w:rsid w:val="7B6815EC"/>
    <w:rsid w:val="7C2B3B80"/>
    <w:rsid w:val="7DF0248E"/>
    <w:rsid w:val="7E06189B"/>
    <w:rsid w:val="7EFF6CF9"/>
    <w:rsid w:val="7F9B40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qFormat/>
    <w:uiPriority w:val="9"/>
    <w:pPr>
      <w:numPr>
        <w:ilvl w:val="1"/>
        <w:numId w:val="1"/>
      </w:numPr>
      <w:adjustRightInd w:val="0"/>
      <w:spacing w:before="150" w:beforeLines="150"/>
      <w:outlineLvl w:val="1"/>
    </w:pPr>
    <w:rPr>
      <w:rFonts w:eastAsia="黑体"/>
      <w:b/>
      <w:sz w:val="28"/>
    </w:rPr>
  </w:style>
  <w:style w:type="paragraph" w:styleId="3">
    <w:name w:val="heading 3"/>
    <w:basedOn w:val="1"/>
    <w:next w:val="1"/>
    <w:qFormat/>
    <w:uiPriority w:val="9"/>
    <w:pPr>
      <w:numPr>
        <w:ilvl w:val="2"/>
        <w:numId w:val="1"/>
      </w:numPr>
      <w:adjustRightInd w:val="0"/>
      <w:spacing w:before="100" w:beforeLines="100"/>
      <w:outlineLvl w:val="2"/>
    </w:pPr>
    <w:rPr>
      <w:rFonts w:eastAsia="黑体"/>
      <w:sz w:val="28"/>
    </w:rPr>
  </w:style>
  <w:style w:type="character" w:default="1" w:styleId="12">
    <w:name w:val="Default Paragraph Font"/>
    <w:semiHidden/>
    <w:qFormat/>
    <w:uiPriority w:val="0"/>
  </w:style>
  <w:style w:type="table" w:default="1" w:styleId="11">
    <w:name w:val="Normal Table"/>
    <w:semiHidden/>
    <w:qFormat/>
    <w:uiPriority w:val="0"/>
    <w:tblPr>
      <w:tblCellMar>
        <w:top w:w="0" w:type="dxa"/>
        <w:left w:w="108" w:type="dxa"/>
        <w:bottom w:w="0" w:type="dxa"/>
        <w:right w:w="108" w:type="dxa"/>
      </w:tblCellMar>
    </w:tblPr>
  </w:style>
  <w:style w:type="paragraph" w:styleId="4">
    <w:name w:val="annotation text"/>
    <w:basedOn w:val="1"/>
    <w:semiHidden/>
    <w:qFormat/>
    <w:uiPriority w:val="0"/>
    <w:pPr>
      <w:jc w:val="left"/>
    </w:pPr>
  </w:style>
  <w:style w:type="paragraph" w:styleId="5">
    <w:name w:val="toc 3"/>
    <w:basedOn w:val="1"/>
    <w:next w:val="1"/>
    <w:semiHidden/>
    <w:qFormat/>
    <w:uiPriority w:val="0"/>
    <w:pPr>
      <w:tabs>
        <w:tab w:val="right" w:leader="dot" w:pos="9241"/>
      </w:tabs>
      <w:ind w:firstLine="100" w:firstLineChars="100"/>
      <w:jc w:val="left"/>
    </w:pPr>
    <w:rPr>
      <w:rFonts w:ascii="宋体"/>
      <w:szCs w:val="21"/>
    </w:rPr>
  </w:style>
  <w:style w:type="paragraph" w:styleId="6">
    <w:name w:val="footer"/>
    <w:basedOn w:val="1"/>
    <w:qFormat/>
    <w:uiPriority w:val="0"/>
    <w:pPr>
      <w:snapToGrid w:val="0"/>
      <w:ind w:right="210" w:rightChars="100"/>
      <w:jc w:val="right"/>
    </w:pPr>
    <w:rPr>
      <w:sz w:val="18"/>
      <w:szCs w:val="18"/>
    </w:rPr>
  </w:style>
  <w:style w:type="paragraph" w:styleId="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8">
    <w:name w:val="toc 1"/>
    <w:basedOn w:val="1"/>
    <w:next w:val="1"/>
    <w:semiHidden/>
    <w:qFormat/>
    <w:uiPriority w:val="0"/>
    <w:pPr>
      <w:tabs>
        <w:tab w:val="right" w:leader="dot" w:pos="9242"/>
      </w:tabs>
      <w:spacing w:beforeLines="25" w:afterLines="25"/>
      <w:jc w:val="left"/>
    </w:pPr>
    <w:rPr>
      <w:rFonts w:ascii="宋体"/>
      <w:szCs w:val="21"/>
    </w:rPr>
  </w:style>
  <w:style w:type="paragraph" w:styleId="9">
    <w:name w:val="toc 2"/>
    <w:basedOn w:val="1"/>
    <w:next w:val="1"/>
    <w:semiHidden/>
    <w:qFormat/>
    <w:uiPriority w:val="0"/>
    <w:pPr>
      <w:tabs>
        <w:tab w:val="right" w:leader="dot" w:pos="9242"/>
      </w:tabs>
    </w:pPr>
    <w:rPr>
      <w:rFonts w:ascii="宋体"/>
      <w:szCs w:val="21"/>
    </w:rPr>
  </w:style>
  <w:style w:type="paragraph" w:styleId="10">
    <w:name w:val="Normal (Web)"/>
    <w:basedOn w:val="1"/>
    <w:qFormat/>
    <w:uiPriority w:val="0"/>
    <w:pPr>
      <w:spacing w:before="100" w:beforeAutospacing="1" w:after="100" w:afterAutospacing="1"/>
      <w:ind w:left="0" w:right="0"/>
      <w:jc w:val="left"/>
    </w:pPr>
    <w:rPr>
      <w:kern w:val="0"/>
      <w:sz w:val="24"/>
      <w:lang w:val="en-US" w:eastAsia="zh-CN" w:bidi="ar"/>
    </w:rPr>
  </w:style>
  <w:style w:type="character" w:styleId="13">
    <w:name w:val="Strong"/>
    <w:qFormat/>
    <w:uiPriority w:val="22"/>
    <w:rPr>
      <w:bCs/>
    </w:rPr>
  </w:style>
  <w:style w:type="character" w:styleId="14">
    <w:name w:val="Emphasis"/>
    <w:basedOn w:val="12"/>
    <w:qFormat/>
    <w:uiPriority w:val="0"/>
    <w:rPr>
      <w:i/>
    </w:rPr>
  </w:style>
  <w:style w:type="character" w:styleId="15">
    <w:name w:val="annotation reference"/>
    <w:semiHidden/>
    <w:qFormat/>
    <w:uiPriority w:val="0"/>
    <w:rPr>
      <w:sz w:val="21"/>
      <w:szCs w:val="21"/>
    </w:rPr>
  </w:style>
  <w:style w:type="paragraph" w:customStyle="1" w:styleId="16">
    <w:name w:val="文献分类号"/>
    <w:qFormat/>
    <w:uiPriority w:val="0"/>
    <w:pPr>
      <w:framePr w:hSpace="180" w:vSpace="180" w:wrap="around" w:vAnchor="margin" w:hAnchor="margin" w:y="1" w:anchorLock="1"/>
      <w:widowControl w:val="0"/>
      <w:textAlignment w:val="center"/>
    </w:pPr>
    <w:rPr>
      <w:rFonts w:ascii="黑体" w:hAnsi="Times New Roman" w:eastAsia="黑体" w:cs="Times New Roman"/>
      <w:sz w:val="21"/>
      <w:szCs w:val="21"/>
      <w:lang w:val="en-US" w:eastAsia="zh-CN" w:bidi="ar-SA"/>
    </w:rPr>
  </w:style>
  <w:style w:type="paragraph" w:customStyle="1" w:styleId="17">
    <w:name w:val="其他标准标志"/>
    <w:basedOn w:val="18"/>
    <w:qFormat/>
    <w:uiPriority w:val="0"/>
    <w:pPr>
      <w:framePr w:w="6101" w:vAnchor="page" w:hAnchor="page" w:x="4673" w:y="942"/>
    </w:pPr>
    <w:rPr>
      <w:w w:val="130"/>
    </w:rPr>
  </w:style>
  <w:style w:type="paragraph" w:customStyle="1" w:styleId="18">
    <w:name w:val="标准标志"/>
    <w:next w:val="1"/>
    <w:qFormat/>
    <w:uiPriority w:val="0"/>
    <w:pPr>
      <w:framePr w:w="2546" w:h="1389" w:hRule="exact" w:hSpace="181" w:vSpace="181" w:wrap="around" w:vAnchor="margin" w:hAnchor="margin" w:x="6522" w:y="398" w:anchorLock="1"/>
      <w:shd w:val="solid" w:color="FFFFFF" w:fill="FFFFFF"/>
      <w:spacing w:line="0" w:lineRule="atLeast"/>
      <w:jc w:val="right"/>
    </w:pPr>
    <w:rPr>
      <w:rFonts w:ascii="Times New Roman" w:hAnsi="Times New Roman" w:eastAsia="宋体" w:cs="Times New Roman"/>
      <w:b/>
      <w:w w:val="170"/>
      <w:sz w:val="96"/>
      <w:szCs w:val="96"/>
      <w:lang w:val="en-US" w:eastAsia="zh-CN" w:bidi="ar-SA"/>
    </w:rPr>
  </w:style>
  <w:style w:type="paragraph" w:customStyle="1" w:styleId="19">
    <w:name w:val="其他标准称谓"/>
    <w:next w:val="1"/>
    <w:qFormat/>
    <w:uiPriority w:val="0"/>
    <w:pPr>
      <w:framePr w:hSpace="181" w:vSpace="181" w:wrap="around" w:vAnchor="page" w:hAnchor="page" w:x="1419" w:y="2286" w:anchorLock="1"/>
      <w:spacing w:line="0" w:lineRule="atLeast"/>
      <w:jc w:val="distribute"/>
    </w:pPr>
    <w:rPr>
      <w:rFonts w:ascii="黑体" w:hAnsi="宋体" w:eastAsia="黑体" w:cs="Times New Roman"/>
      <w:spacing w:val="-40"/>
      <w:sz w:val="48"/>
      <w:szCs w:val="52"/>
      <w:lang w:val="en-US" w:eastAsia="zh-CN" w:bidi="ar-SA"/>
    </w:rPr>
  </w:style>
  <w:style w:type="paragraph" w:customStyle="1" w:styleId="20">
    <w:name w:val="封面标准号2"/>
    <w:qFormat/>
    <w:uiPriority w:val="0"/>
    <w:pPr>
      <w:framePr w:w="9140" w:h="1242" w:hRule="exact" w:hSpace="284" w:wrap="around" w:vAnchor="page" w:hAnchor="page" w:x="1645" w:y="2910" w:anchorLock="1"/>
      <w:spacing w:before="357" w:line="280" w:lineRule="exact"/>
      <w:jc w:val="right"/>
    </w:pPr>
    <w:rPr>
      <w:rFonts w:ascii="黑体" w:hAnsi="Times New Roman" w:eastAsia="黑体" w:cs="Times New Roman"/>
      <w:sz w:val="28"/>
      <w:szCs w:val="28"/>
      <w:lang w:val="en-US" w:eastAsia="zh-CN" w:bidi="ar-SA"/>
    </w:rPr>
  </w:style>
  <w:style w:type="paragraph" w:customStyle="1" w:styleId="21">
    <w:name w:val="封面标准代替信息"/>
    <w:qFormat/>
    <w:uiPriority w:val="0"/>
    <w:pPr>
      <w:framePr w:w="9140" w:h="1242" w:hRule="exact" w:hSpace="284" w:wrap="around" w:vAnchor="page" w:hAnchor="page" w:x="1645" w:y="2910" w:anchorLock="1"/>
      <w:spacing w:before="57" w:line="280" w:lineRule="exact"/>
      <w:jc w:val="right"/>
    </w:pPr>
    <w:rPr>
      <w:rFonts w:ascii="宋体" w:hAnsi="Times New Roman" w:eastAsia="宋体" w:cs="Times New Roman"/>
      <w:sz w:val="21"/>
      <w:szCs w:val="21"/>
      <w:lang w:val="en-US" w:eastAsia="zh-CN" w:bidi="ar-SA"/>
    </w:rPr>
  </w:style>
  <w:style w:type="paragraph" w:customStyle="1" w:styleId="22">
    <w:name w:val="封面标准名称"/>
    <w:qFormat/>
    <w:uiPriority w:val="0"/>
    <w:pPr>
      <w:framePr w:w="9639" w:h="6917" w:hRule="exact" w:wrap="around" w:vAnchor="page" w:hAnchor="page" w:xAlign="center" w:y="6408"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23">
    <w:name w:val="封面标准英文名称"/>
    <w:basedOn w:val="22"/>
    <w:qFormat/>
    <w:uiPriority w:val="0"/>
    <w:pPr>
      <w:spacing w:before="370" w:line="400" w:lineRule="exact"/>
    </w:pPr>
    <w:rPr>
      <w:rFonts w:ascii="Times New Roman"/>
      <w:sz w:val="28"/>
      <w:szCs w:val="28"/>
    </w:rPr>
  </w:style>
  <w:style w:type="paragraph" w:customStyle="1" w:styleId="24">
    <w:name w:val="封面一致性程度标识"/>
    <w:basedOn w:val="23"/>
    <w:qFormat/>
    <w:uiPriority w:val="0"/>
    <w:pPr>
      <w:spacing w:before="440"/>
    </w:pPr>
    <w:rPr>
      <w:rFonts w:ascii="宋体" w:eastAsia="宋体"/>
    </w:rPr>
  </w:style>
  <w:style w:type="paragraph" w:customStyle="1" w:styleId="25">
    <w:name w:val="封面标准文稿类别"/>
    <w:basedOn w:val="24"/>
    <w:qFormat/>
    <w:uiPriority w:val="0"/>
    <w:pPr>
      <w:spacing w:after="160" w:line="240" w:lineRule="auto"/>
    </w:pPr>
    <w:rPr>
      <w:sz w:val="24"/>
    </w:rPr>
  </w:style>
  <w:style w:type="paragraph" w:customStyle="1" w:styleId="26">
    <w:name w:val="封面标准文稿编辑信息"/>
    <w:basedOn w:val="25"/>
    <w:qFormat/>
    <w:uiPriority w:val="0"/>
    <w:pPr>
      <w:spacing w:before="180" w:line="180" w:lineRule="exact"/>
    </w:pPr>
    <w:rPr>
      <w:sz w:val="21"/>
    </w:rPr>
  </w:style>
  <w:style w:type="paragraph" w:customStyle="1" w:styleId="27">
    <w:name w:val="其他发布日期"/>
    <w:basedOn w:val="28"/>
    <w:qFormat/>
    <w:uiPriority w:val="0"/>
    <w:pPr>
      <w:framePr w:vAnchor="page" w:hAnchor="text" w:x="1419"/>
    </w:pPr>
  </w:style>
  <w:style w:type="paragraph" w:customStyle="1" w:styleId="28">
    <w:name w:val="发布日期"/>
    <w:qFormat/>
    <w:uiPriority w:val="0"/>
    <w:pPr>
      <w:framePr w:w="3997" w:h="471" w:hRule="exact" w:vSpace="181" w:wrap="around" w:vAnchor="margin" w:hAnchor="page" w:x="7089" w:y="14097" w:anchorLock="1"/>
    </w:pPr>
    <w:rPr>
      <w:rFonts w:ascii="Times New Roman" w:hAnsi="Times New Roman" w:eastAsia="黑体" w:cs="Times New Roman"/>
      <w:sz w:val="28"/>
      <w:lang w:val="en-US" w:eastAsia="zh-CN" w:bidi="ar-SA"/>
    </w:rPr>
  </w:style>
  <w:style w:type="paragraph" w:customStyle="1" w:styleId="29">
    <w:name w:val="其他实施日期"/>
    <w:basedOn w:val="30"/>
    <w:qFormat/>
    <w:uiPriority w:val="0"/>
  </w:style>
  <w:style w:type="paragraph" w:customStyle="1" w:styleId="30">
    <w:name w:val="实施日期"/>
    <w:basedOn w:val="28"/>
    <w:qFormat/>
    <w:uiPriority w:val="0"/>
    <w:pPr>
      <w:framePr w:vAnchor="page" w:hAnchor="text"/>
      <w:jc w:val="right"/>
    </w:pPr>
  </w:style>
  <w:style w:type="paragraph" w:customStyle="1" w:styleId="31">
    <w:name w:val="其他发布部门"/>
    <w:basedOn w:val="32"/>
    <w:qFormat/>
    <w:uiPriority w:val="0"/>
    <w:pPr>
      <w:framePr w:y="15310"/>
      <w:spacing w:line="0" w:lineRule="atLeast"/>
    </w:pPr>
    <w:rPr>
      <w:rFonts w:ascii="黑体" w:eastAsia="黑体"/>
      <w:b w:val="0"/>
    </w:rPr>
  </w:style>
  <w:style w:type="paragraph" w:customStyle="1" w:styleId="32">
    <w:name w:val="发布部门"/>
    <w:next w:val="33"/>
    <w:qFormat/>
    <w:uiPriority w:val="0"/>
    <w:pPr>
      <w:framePr w:w="7938" w:h="1134" w:hRule="exact" w:hSpace="125" w:vSpace="181" w:wrap="around" w:vAnchor="page" w:hAnchor="page" w:x="2150" w:y="14630" w:anchorLock="1"/>
      <w:jc w:val="center"/>
    </w:pPr>
    <w:rPr>
      <w:rFonts w:ascii="宋体" w:hAnsi="Times New Roman" w:eastAsia="宋体" w:cs="Times New Roman"/>
      <w:b/>
      <w:spacing w:val="20"/>
      <w:w w:val="135"/>
      <w:sz w:val="28"/>
      <w:lang w:val="en-US" w:eastAsia="zh-CN" w:bidi="ar-SA"/>
    </w:rPr>
  </w:style>
  <w:style w:type="paragraph" w:customStyle="1" w:styleId="33">
    <w:name w:val="段"/>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paragraph" w:customStyle="1" w:styleId="34">
    <w:name w:val="前言、引言标题"/>
    <w:next w:val="33"/>
    <w:qFormat/>
    <w:uiPriority w:val="0"/>
    <w:pPr>
      <w:keepNext/>
      <w:pageBreakBefore/>
      <w:shd w:val="clear" w:color="FFFFFF" w:fill="FFFFFF"/>
      <w:spacing w:before="640" w:after="560"/>
      <w:jc w:val="center"/>
      <w:outlineLvl w:val="0"/>
    </w:pPr>
    <w:rPr>
      <w:rFonts w:ascii="黑体" w:hAnsi="Times New Roman" w:eastAsia="黑体" w:cs="Times New Roman"/>
      <w:sz w:val="32"/>
      <w:lang w:val="en-US" w:eastAsia="zh-CN" w:bidi="ar-SA"/>
    </w:rPr>
  </w:style>
  <w:style w:type="paragraph" w:customStyle="1" w:styleId="35">
    <w:name w:val="章标题"/>
    <w:next w:val="33"/>
    <w:qFormat/>
    <w:uiPriority w:val="0"/>
    <w:pPr>
      <w:numPr>
        <w:ilvl w:val="0"/>
        <w:numId w:val="2"/>
      </w:numPr>
      <w:spacing w:beforeLines="100" w:afterLines="100"/>
      <w:jc w:val="both"/>
      <w:outlineLvl w:val="1"/>
    </w:pPr>
    <w:rPr>
      <w:rFonts w:ascii="黑体" w:hAnsi="Times New Roman" w:eastAsia="黑体" w:cs="Times New Roman"/>
      <w:sz w:val="21"/>
      <w:lang w:val="en-US" w:eastAsia="zh-CN" w:bidi="ar-SA"/>
    </w:rPr>
  </w:style>
  <w:style w:type="paragraph" w:customStyle="1" w:styleId="36">
    <w:name w:val="一级条标题"/>
    <w:next w:val="33"/>
    <w:qFormat/>
    <w:uiPriority w:val="0"/>
    <w:pPr>
      <w:numPr>
        <w:ilvl w:val="1"/>
        <w:numId w:val="2"/>
      </w:numPr>
      <w:spacing w:beforeLines="50" w:afterLines="50"/>
      <w:outlineLvl w:val="2"/>
    </w:pPr>
    <w:rPr>
      <w:rFonts w:ascii="黑体" w:hAnsi="Times New Roman" w:eastAsia="黑体" w:cs="Times New Roman"/>
      <w:sz w:val="21"/>
      <w:szCs w:val="21"/>
      <w:lang w:val="en-US" w:eastAsia="zh-CN" w:bidi="ar-SA"/>
    </w:rPr>
  </w:style>
  <w:style w:type="paragraph" w:customStyle="1" w:styleId="37">
    <w:name w:val="二级条标题"/>
    <w:basedOn w:val="36"/>
    <w:next w:val="33"/>
    <w:qFormat/>
    <w:uiPriority w:val="0"/>
    <w:pPr>
      <w:numPr>
        <w:ilvl w:val="2"/>
        <w:numId w:val="2"/>
      </w:numPr>
      <w:spacing w:before="50" w:after="50"/>
      <w:ind w:left="0" w:firstLine="0"/>
      <w:outlineLvl w:val="3"/>
    </w:pPr>
  </w:style>
  <w:style w:type="paragraph" w:customStyle="1" w:styleId="38">
    <w:name w:val="三级条标题"/>
    <w:basedOn w:val="37"/>
    <w:next w:val="33"/>
    <w:qFormat/>
    <w:uiPriority w:val="0"/>
    <w:pPr>
      <w:numPr>
        <w:ilvl w:val="3"/>
      </w:numPr>
      <w:ind w:left="0"/>
      <w:outlineLvl w:val="4"/>
    </w:pPr>
  </w:style>
  <w:style w:type="paragraph" w:customStyle="1" w:styleId="39">
    <w:name w:val="参考文献"/>
    <w:basedOn w:val="1"/>
    <w:next w:val="33"/>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40">
    <w:name w:val="终结线"/>
    <w:basedOn w:val="1"/>
    <w:qFormat/>
    <w:uiPriority w:val="0"/>
    <w:pPr>
      <w:framePr w:hSpace="181" w:vSpace="181" w:wrap="around" w:vAnchor="text" w:hAnchor="margin" w:xAlign="center" w:y="285"/>
    </w:pPr>
  </w:style>
  <w:style w:type="paragraph" w:customStyle="1" w:styleId="41">
    <w:name w:val="标准书眉_偶数页"/>
    <w:basedOn w:val="42"/>
    <w:next w:val="1"/>
    <w:qFormat/>
    <w:uiPriority w:val="0"/>
    <w:pPr>
      <w:tabs>
        <w:tab w:val="center" w:pos="4154"/>
        <w:tab w:val="right" w:pos="8306"/>
      </w:tabs>
      <w:jc w:val="left"/>
    </w:pPr>
  </w:style>
  <w:style w:type="paragraph" w:customStyle="1" w:styleId="42">
    <w:name w:val="标准书眉_奇数页"/>
    <w:next w:val="1"/>
    <w:qFormat/>
    <w:uiPriority w:val="0"/>
    <w:pPr>
      <w:tabs>
        <w:tab w:val="center" w:pos="4154"/>
        <w:tab w:val="right" w:pos="8306"/>
      </w:tabs>
      <w:spacing w:after="220"/>
      <w:jc w:val="right"/>
    </w:pPr>
    <w:rPr>
      <w:rFonts w:ascii="黑体" w:hAnsi="Times New Roman" w:eastAsia="黑体" w:cs="Times New Roman"/>
      <w:sz w:val="21"/>
      <w:szCs w:val="21"/>
      <w:lang w:val="en-US" w:eastAsia="zh-CN" w:bidi="ar-SA"/>
    </w:rPr>
  </w:style>
  <w:style w:type="paragraph" w:customStyle="1" w:styleId="43">
    <w:name w:val="标准书脚_偶数页"/>
    <w:qFormat/>
    <w:uiPriority w:val="0"/>
    <w:pPr>
      <w:spacing w:before="120"/>
      <w:ind w:left="221"/>
    </w:pPr>
    <w:rPr>
      <w:rFonts w:ascii="宋体" w:hAnsi="Times New Roman" w:eastAsia="宋体" w:cs="Times New Roman"/>
      <w:sz w:val="18"/>
      <w:szCs w:val="18"/>
      <w:lang w:val="en-US" w:eastAsia="zh-CN" w:bidi="ar-SA"/>
    </w:rPr>
  </w:style>
  <w:style w:type="paragraph" w:customStyle="1" w:styleId="44">
    <w:name w:val="标准书脚_奇数页"/>
    <w:qFormat/>
    <w:uiPriority w:val="0"/>
    <w:pPr>
      <w:spacing w:before="120"/>
      <w:ind w:right="198"/>
      <w:jc w:val="right"/>
    </w:pPr>
    <w:rPr>
      <w:rFonts w:ascii="宋体" w:hAnsi="Times New Roman" w:eastAsia="宋体" w:cs="Times New Roman"/>
      <w:sz w:val="18"/>
      <w:szCs w:val="18"/>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numbering" Target="numbering.xml"/><Relationship Id="rId17" Type="http://schemas.openxmlformats.org/officeDocument/2006/relationships/customXml" Target="../customXml/item1.xml"/><Relationship Id="rId16" Type="http://schemas.openxmlformats.org/officeDocument/2006/relationships/image" Target="media/image1.png"/><Relationship Id="rId15" Type="http://schemas.openxmlformats.org/officeDocument/2006/relationships/theme" Target="theme/theme1.xml"/><Relationship Id="rId14" Type="http://schemas.openxmlformats.org/officeDocument/2006/relationships/footer" Target="footer7.xml"/><Relationship Id="rId13" Type="http://schemas.openxmlformats.org/officeDocument/2006/relationships/footer" Target="footer6.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5.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Office_11.1.0.10700_F1E327BC-269C-435d-A152-05C5408002CA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2021-04-14T00:21:00Z</dcterms:created>
  <dc:creator>XPS15</dc:creator>
  <cp:lastModifiedBy>真由理</cp:lastModifiedBy>
  <dcterms:modified xsi:type="dcterms:W3CDTF">2021-08-23T02:35:45Z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E9D1F11252A34A5B92834BE86197D899</vt:lpwstr>
  </property>
</Properties>
</file>